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219A" w:rsidRPr="0048219A" w:rsidRDefault="0048219A" w:rsidP="00CA5F6E">
      <w:pPr>
        <w:jc w:val="center"/>
        <w:rPr>
          <w:b/>
          <w:sz w:val="24"/>
          <w:szCs w:val="24"/>
        </w:rPr>
      </w:pPr>
      <w:r w:rsidRPr="0048219A">
        <w:rPr>
          <w:b/>
          <w:sz w:val="24"/>
          <w:szCs w:val="24"/>
        </w:rPr>
        <w:t>Návrh na poskytnutie inv</w:t>
      </w:r>
      <w:r w:rsidR="00A0765C">
        <w:rPr>
          <w:b/>
          <w:sz w:val="24"/>
          <w:szCs w:val="24"/>
        </w:rPr>
        <w:t xml:space="preserve">estičnej pomoci pre JASPLASTIK-SK spol. </w:t>
      </w:r>
      <w:r w:rsidRPr="0048219A">
        <w:rPr>
          <w:b/>
          <w:sz w:val="24"/>
          <w:szCs w:val="24"/>
        </w:rPr>
        <w:t>s</w:t>
      </w:r>
      <w:r w:rsidR="00A0765C">
        <w:rPr>
          <w:b/>
          <w:sz w:val="24"/>
          <w:szCs w:val="24"/>
        </w:rPr>
        <w:t xml:space="preserve"> </w:t>
      </w:r>
      <w:r w:rsidRPr="0048219A">
        <w:rPr>
          <w:b/>
          <w:sz w:val="24"/>
          <w:szCs w:val="24"/>
        </w:rPr>
        <w:t>r.o.</w:t>
      </w:r>
      <w:r w:rsidR="004B44AD">
        <w:rPr>
          <w:b/>
          <w:sz w:val="24"/>
          <w:szCs w:val="24"/>
        </w:rPr>
        <w:t>,</w:t>
      </w:r>
      <w:r w:rsidRPr="0048219A">
        <w:rPr>
          <w:b/>
          <w:sz w:val="24"/>
          <w:szCs w:val="24"/>
        </w:rPr>
        <w:t xml:space="preserve"> so sídlom </w:t>
      </w:r>
      <w:proofErr w:type="spellStart"/>
      <w:r w:rsidR="00A0765C">
        <w:rPr>
          <w:b/>
          <w:sz w:val="24"/>
          <w:szCs w:val="24"/>
        </w:rPr>
        <w:t>Sídl</w:t>
      </w:r>
      <w:proofErr w:type="spellEnd"/>
      <w:r w:rsidR="00A0765C">
        <w:rPr>
          <w:b/>
          <w:sz w:val="24"/>
          <w:szCs w:val="24"/>
        </w:rPr>
        <w:t>. SNP 997/18, 924 00</w:t>
      </w:r>
      <w:r w:rsidRPr="0048219A">
        <w:rPr>
          <w:b/>
          <w:sz w:val="24"/>
          <w:szCs w:val="24"/>
        </w:rPr>
        <w:t xml:space="preserve">  Galanta</w:t>
      </w:r>
    </w:p>
    <w:p w:rsidR="0048219A" w:rsidRPr="0048219A" w:rsidRDefault="0048219A" w:rsidP="0048219A">
      <w:pPr>
        <w:pStyle w:val="Nzov"/>
        <w:rPr>
          <w:b/>
          <w:sz w:val="24"/>
          <w:szCs w:val="24"/>
        </w:rPr>
      </w:pPr>
    </w:p>
    <w:p w:rsidR="005853D0" w:rsidRPr="0048219A" w:rsidRDefault="005853D0" w:rsidP="005853D0">
      <w:pPr>
        <w:pStyle w:val="Nzov"/>
        <w:jc w:val="left"/>
        <w:rPr>
          <w:b/>
          <w:sz w:val="24"/>
          <w:szCs w:val="24"/>
        </w:rPr>
      </w:pPr>
    </w:p>
    <w:p w:rsidR="00E548F0" w:rsidRPr="00D82C5B" w:rsidRDefault="0048219A" w:rsidP="00E548F0">
      <w:pPr>
        <w:spacing w:before="120" w:after="120"/>
        <w:jc w:val="both"/>
        <w:rPr>
          <w:sz w:val="24"/>
          <w:szCs w:val="24"/>
        </w:rPr>
      </w:pPr>
      <w:r w:rsidRPr="0048219A">
        <w:rPr>
          <w:sz w:val="24"/>
          <w:szCs w:val="24"/>
        </w:rPr>
        <w:t>JASPLASTIK-SK</w:t>
      </w:r>
      <w:r w:rsidR="003A2376">
        <w:rPr>
          <w:sz w:val="24"/>
          <w:szCs w:val="24"/>
        </w:rPr>
        <w:t xml:space="preserve"> spol.</w:t>
      </w:r>
      <w:r w:rsidRPr="0048219A">
        <w:rPr>
          <w:sz w:val="24"/>
          <w:szCs w:val="24"/>
        </w:rPr>
        <w:t xml:space="preserve"> s</w:t>
      </w:r>
      <w:r w:rsidR="003A2376">
        <w:rPr>
          <w:sz w:val="24"/>
          <w:szCs w:val="24"/>
        </w:rPr>
        <w:t xml:space="preserve"> </w:t>
      </w:r>
      <w:r w:rsidRPr="0048219A">
        <w:rPr>
          <w:sz w:val="24"/>
          <w:szCs w:val="24"/>
        </w:rPr>
        <w:t>r.o.</w:t>
      </w:r>
      <w:r w:rsidR="00E548F0">
        <w:rPr>
          <w:sz w:val="24"/>
          <w:szCs w:val="24"/>
        </w:rPr>
        <w:t>,</w:t>
      </w:r>
      <w:r w:rsidRPr="0048219A">
        <w:rPr>
          <w:sz w:val="24"/>
          <w:szCs w:val="24"/>
        </w:rPr>
        <w:t xml:space="preserve"> so</w:t>
      </w:r>
      <w:r w:rsidR="003A2376">
        <w:rPr>
          <w:sz w:val="24"/>
          <w:szCs w:val="24"/>
        </w:rPr>
        <w:t xml:space="preserve"> sídlom </w:t>
      </w:r>
      <w:proofErr w:type="spellStart"/>
      <w:r w:rsidR="00A0765C">
        <w:rPr>
          <w:sz w:val="24"/>
          <w:szCs w:val="24"/>
        </w:rPr>
        <w:t>S</w:t>
      </w:r>
      <w:r w:rsidR="003A2376">
        <w:rPr>
          <w:sz w:val="24"/>
          <w:szCs w:val="24"/>
        </w:rPr>
        <w:t>ídl</w:t>
      </w:r>
      <w:proofErr w:type="spellEnd"/>
      <w:r w:rsidR="003A2376">
        <w:rPr>
          <w:sz w:val="24"/>
          <w:szCs w:val="24"/>
        </w:rPr>
        <w:t>. SNP 997/18, 924 00</w:t>
      </w:r>
      <w:r w:rsidRPr="0048219A">
        <w:rPr>
          <w:sz w:val="24"/>
          <w:szCs w:val="24"/>
        </w:rPr>
        <w:t xml:space="preserve">  Galanta</w:t>
      </w:r>
      <w:r w:rsidR="003A2376">
        <w:rPr>
          <w:sz w:val="24"/>
          <w:szCs w:val="24"/>
        </w:rPr>
        <w:t>,</w:t>
      </w:r>
      <w:r w:rsidRPr="0048219A">
        <w:rPr>
          <w:sz w:val="24"/>
          <w:szCs w:val="24"/>
        </w:rPr>
        <w:t xml:space="preserve"> IČO</w:t>
      </w:r>
      <w:r w:rsidR="00DB13C1">
        <w:rPr>
          <w:sz w:val="24"/>
          <w:szCs w:val="24"/>
        </w:rPr>
        <w:t>:</w:t>
      </w:r>
      <w:r w:rsidRPr="0048219A">
        <w:rPr>
          <w:sz w:val="24"/>
          <w:szCs w:val="24"/>
        </w:rPr>
        <w:t xml:space="preserve"> 36 242</w:t>
      </w:r>
      <w:r w:rsidR="003A2376">
        <w:rPr>
          <w:sz w:val="24"/>
          <w:szCs w:val="24"/>
        </w:rPr>
        <w:t> </w:t>
      </w:r>
      <w:r w:rsidRPr="0048219A">
        <w:rPr>
          <w:sz w:val="24"/>
          <w:szCs w:val="24"/>
        </w:rPr>
        <w:t>578</w:t>
      </w:r>
      <w:r w:rsidR="003A2376">
        <w:rPr>
          <w:sz w:val="24"/>
          <w:szCs w:val="24"/>
        </w:rPr>
        <w:t xml:space="preserve"> (ďalej len žiadateľ)</w:t>
      </w:r>
      <w:r w:rsidRPr="0048219A">
        <w:rPr>
          <w:sz w:val="24"/>
          <w:szCs w:val="24"/>
        </w:rPr>
        <w:t xml:space="preserve">, </w:t>
      </w:r>
      <w:r w:rsidR="00E548F0" w:rsidRPr="00D82C5B">
        <w:rPr>
          <w:sz w:val="24"/>
          <w:szCs w:val="24"/>
        </w:rPr>
        <w:t xml:space="preserve">podal </w:t>
      </w:r>
      <w:r w:rsidR="00BC0F57">
        <w:rPr>
          <w:sz w:val="24"/>
          <w:szCs w:val="24"/>
        </w:rPr>
        <w:t xml:space="preserve">8. februára 2016 </w:t>
      </w:r>
      <w:r w:rsidR="00E548F0" w:rsidRPr="00D82C5B">
        <w:rPr>
          <w:sz w:val="24"/>
          <w:szCs w:val="24"/>
        </w:rPr>
        <w:t>na Ministerstvo hospodárstva Slovenskej republiky podľa § </w:t>
      </w:r>
      <w:r w:rsidR="0031542D">
        <w:rPr>
          <w:sz w:val="24"/>
          <w:szCs w:val="24"/>
        </w:rPr>
        <w:t>12</w:t>
      </w:r>
      <w:r w:rsidR="00E548F0" w:rsidRPr="00D82C5B">
        <w:rPr>
          <w:sz w:val="24"/>
          <w:szCs w:val="24"/>
        </w:rPr>
        <w:t> zákona č. 561/2007 Z.  z. o investičnej pomoci a o zmene a doplnení niektorých zákonov v znení neskorších predpisov (ďalej len „zákon o investičnej pomoci“)</w:t>
      </w:r>
      <w:r w:rsidR="00BC0F57">
        <w:rPr>
          <w:sz w:val="24"/>
          <w:szCs w:val="24"/>
        </w:rPr>
        <w:t xml:space="preserve"> žiadosť</w:t>
      </w:r>
      <w:r w:rsidR="00E548F0" w:rsidRPr="00D82C5B">
        <w:rPr>
          <w:sz w:val="24"/>
          <w:szCs w:val="24"/>
        </w:rPr>
        <w:t>: „Rozšírenie výrobnýc</w:t>
      </w:r>
      <w:r w:rsidR="00E548F0">
        <w:rPr>
          <w:sz w:val="24"/>
          <w:szCs w:val="24"/>
        </w:rPr>
        <w:t>h kapacít spoločnosti JASPLASTIK-</w:t>
      </w:r>
      <w:r w:rsidR="00E548F0" w:rsidRPr="00D82C5B">
        <w:rPr>
          <w:sz w:val="24"/>
          <w:szCs w:val="24"/>
        </w:rPr>
        <w:t xml:space="preserve">SK spol. s r.o.“, v lokalite mesta </w:t>
      </w:r>
      <w:proofErr w:type="spellStart"/>
      <w:r w:rsidR="00E548F0" w:rsidRPr="00D82C5B">
        <w:rPr>
          <w:sz w:val="24"/>
          <w:szCs w:val="24"/>
        </w:rPr>
        <w:t>Nitra</w:t>
      </w:r>
      <w:r w:rsidR="00E548F0">
        <w:rPr>
          <w:sz w:val="24"/>
          <w:szCs w:val="24"/>
        </w:rPr>
        <w:t>-</w:t>
      </w:r>
      <w:r w:rsidR="00E548F0" w:rsidRPr="00D82C5B">
        <w:rPr>
          <w:sz w:val="24"/>
          <w:szCs w:val="24"/>
        </w:rPr>
        <w:t>Mlynárce</w:t>
      </w:r>
      <w:proofErr w:type="spellEnd"/>
      <w:r w:rsidR="00E548F0" w:rsidRPr="00D82C5B">
        <w:rPr>
          <w:sz w:val="24"/>
          <w:szCs w:val="24"/>
        </w:rPr>
        <w:t xml:space="preserve"> (ďalej len  „investičný zámer“). </w:t>
      </w:r>
    </w:p>
    <w:p w:rsidR="0048219A" w:rsidRPr="0048219A" w:rsidRDefault="0048219A" w:rsidP="0048219A">
      <w:pPr>
        <w:pStyle w:val="Obsah3"/>
      </w:pPr>
    </w:p>
    <w:p w:rsidR="0048219A" w:rsidRDefault="0048219A" w:rsidP="0048219A">
      <w:pPr>
        <w:pStyle w:val="Obsah3"/>
        <w:ind w:firstLine="0"/>
      </w:pPr>
      <w:r w:rsidRPr="0048219A">
        <w:t xml:space="preserve">Na realizáciu investičného zámeru požaduje </w:t>
      </w:r>
      <w:r w:rsidR="003A2376">
        <w:t xml:space="preserve">žiadateľ </w:t>
      </w:r>
      <w:r w:rsidRPr="0048219A">
        <w:t>in</w:t>
      </w:r>
      <w:r w:rsidR="00017BC9">
        <w:t>vestičnú pomoc podľa § 2 ods. 1 pí</w:t>
      </w:r>
      <w:r w:rsidR="00E548F0">
        <w:t xml:space="preserve">sm. a) a </w:t>
      </w:r>
      <w:r w:rsidR="00017BC9">
        <w:t xml:space="preserve">b) </w:t>
      </w:r>
      <w:r w:rsidRPr="0048219A">
        <w:t xml:space="preserve">zákona o investičnej pomoci v celkovej nominálnej </w:t>
      </w:r>
      <w:r w:rsidR="00BC0F57">
        <w:t xml:space="preserve">výške </w:t>
      </w:r>
      <w:r w:rsidR="006E228A">
        <w:t>3 9</w:t>
      </w:r>
      <w:r w:rsidRPr="0048219A">
        <w:t xml:space="preserve">00 000 </w:t>
      </w:r>
      <w:r w:rsidR="00511595">
        <w:t>e</w:t>
      </w:r>
      <w:r w:rsidRPr="0048219A">
        <w:t xml:space="preserve">ur, vo forme: </w:t>
      </w:r>
    </w:p>
    <w:p w:rsidR="006E228A" w:rsidRPr="006E228A" w:rsidRDefault="006E228A" w:rsidP="006E228A"/>
    <w:p w:rsidR="0048219A" w:rsidRPr="0048219A" w:rsidRDefault="0048219A" w:rsidP="0048219A">
      <w:pPr>
        <w:pStyle w:val="Obsah3"/>
        <w:numPr>
          <w:ilvl w:val="0"/>
          <w:numId w:val="3"/>
        </w:numPr>
      </w:pPr>
      <w:r w:rsidRPr="0048219A">
        <w:t xml:space="preserve">dotácie na obstaraný dlhodobý hmotný majetok v nominálnej výške </w:t>
      </w:r>
      <w:r w:rsidR="006E228A">
        <w:t>1 5</w:t>
      </w:r>
      <w:r w:rsidRPr="0048219A">
        <w:t xml:space="preserve">00 000 </w:t>
      </w:r>
      <w:r w:rsidR="00511595">
        <w:t>e</w:t>
      </w:r>
      <w:r w:rsidRPr="0048219A">
        <w:t xml:space="preserve">ur, </w:t>
      </w:r>
    </w:p>
    <w:p w:rsidR="0048219A" w:rsidRPr="0048219A" w:rsidRDefault="0048219A" w:rsidP="0048219A">
      <w:pPr>
        <w:pStyle w:val="Obsah3"/>
        <w:numPr>
          <w:ilvl w:val="0"/>
          <w:numId w:val="3"/>
        </w:numPr>
      </w:pPr>
      <w:r w:rsidRPr="0048219A">
        <w:t xml:space="preserve">úľavy na dani z príjmu v nominálnej </w:t>
      </w:r>
      <w:r w:rsidR="000F6FD3">
        <w:t xml:space="preserve">výške </w:t>
      </w:r>
      <w:r w:rsidRPr="0048219A">
        <w:t xml:space="preserve">2 400 000 </w:t>
      </w:r>
      <w:r w:rsidR="00511595">
        <w:t>e</w:t>
      </w:r>
      <w:r w:rsidRPr="0048219A">
        <w:t xml:space="preserve">ur. </w:t>
      </w:r>
    </w:p>
    <w:p w:rsidR="0048219A" w:rsidRPr="0048219A" w:rsidRDefault="0048219A" w:rsidP="0048219A">
      <w:pPr>
        <w:jc w:val="both"/>
        <w:rPr>
          <w:sz w:val="24"/>
          <w:szCs w:val="24"/>
          <w:highlight w:val="yellow"/>
        </w:rPr>
      </w:pPr>
    </w:p>
    <w:p w:rsidR="0048219A" w:rsidRPr="0048219A" w:rsidRDefault="0048219A" w:rsidP="0048219A">
      <w:pPr>
        <w:jc w:val="both"/>
        <w:rPr>
          <w:sz w:val="24"/>
          <w:szCs w:val="24"/>
          <w:highlight w:val="yellow"/>
        </w:rPr>
      </w:pPr>
    </w:p>
    <w:p w:rsidR="0048219A" w:rsidRPr="0048219A" w:rsidRDefault="0048219A" w:rsidP="0048219A">
      <w:pPr>
        <w:pStyle w:val="Nzov"/>
        <w:numPr>
          <w:ilvl w:val="0"/>
          <w:numId w:val="7"/>
        </w:numPr>
        <w:tabs>
          <w:tab w:val="clear" w:pos="390"/>
          <w:tab w:val="left" w:pos="360"/>
          <w:tab w:val="left" w:pos="709"/>
          <w:tab w:val="num" w:pos="750"/>
          <w:tab w:val="left" w:pos="2160"/>
          <w:tab w:val="left" w:pos="3060"/>
          <w:tab w:val="right" w:pos="7380"/>
        </w:tabs>
        <w:ind w:left="750" w:hanging="750"/>
        <w:jc w:val="both"/>
        <w:rPr>
          <w:b/>
          <w:sz w:val="24"/>
          <w:szCs w:val="24"/>
        </w:rPr>
      </w:pPr>
      <w:r w:rsidRPr="0048219A">
        <w:rPr>
          <w:b/>
          <w:sz w:val="24"/>
          <w:szCs w:val="24"/>
        </w:rPr>
        <w:t>Stručná charakteristika žiadateľa (prijímateľa) investičnej pomoci</w:t>
      </w:r>
    </w:p>
    <w:p w:rsidR="0048219A" w:rsidRPr="0048219A" w:rsidRDefault="0048219A" w:rsidP="0048219A">
      <w:pPr>
        <w:pStyle w:val="Nzov"/>
        <w:tabs>
          <w:tab w:val="left" w:pos="360"/>
          <w:tab w:val="left" w:pos="709"/>
          <w:tab w:val="left" w:pos="2160"/>
          <w:tab w:val="left" w:pos="3060"/>
          <w:tab w:val="right" w:pos="7380"/>
        </w:tabs>
        <w:jc w:val="both"/>
        <w:rPr>
          <w:b/>
          <w:sz w:val="24"/>
          <w:szCs w:val="24"/>
          <w:highlight w:val="yellow"/>
        </w:rPr>
      </w:pPr>
    </w:p>
    <w:p w:rsidR="0048219A" w:rsidRPr="0048219A" w:rsidRDefault="0048219A" w:rsidP="0048219A">
      <w:pPr>
        <w:pStyle w:val="Nzov"/>
        <w:tabs>
          <w:tab w:val="left" w:pos="709"/>
          <w:tab w:val="left" w:pos="3060"/>
          <w:tab w:val="right" w:pos="7380"/>
        </w:tabs>
        <w:jc w:val="both"/>
        <w:rPr>
          <w:rStyle w:val="ra"/>
          <w:sz w:val="24"/>
          <w:szCs w:val="24"/>
        </w:rPr>
      </w:pPr>
      <w:r w:rsidRPr="0048219A">
        <w:rPr>
          <w:sz w:val="24"/>
          <w:szCs w:val="24"/>
        </w:rPr>
        <w:t>Žiadateľom a prijímateľom inv</w:t>
      </w:r>
      <w:r w:rsidR="00A0765C">
        <w:rPr>
          <w:sz w:val="24"/>
          <w:szCs w:val="24"/>
        </w:rPr>
        <w:t>estičnej pomoci je JASPLASTIK-</w:t>
      </w:r>
      <w:r w:rsidRPr="0048219A">
        <w:rPr>
          <w:sz w:val="24"/>
          <w:szCs w:val="24"/>
        </w:rPr>
        <w:t>SK spol. s r.o.</w:t>
      </w:r>
    </w:p>
    <w:p w:rsidR="0048219A" w:rsidRPr="0048219A" w:rsidRDefault="0048219A" w:rsidP="0048219A">
      <w:pPr>
        <w:pStyle w:val="Nzov"/>
        <w:tabs>
          <w:tab w:val="left" w:pos="709"/>
          <w:tab w:val="left" w:pos="3060"/>
          <w:tab w:val="right" w:pos="7380"/>
        </w:tabs>
        <w:jc w:val="both"/>
        <w:rPr>
          <w:rStyle w:val="ra"/>
          <w:sz w:val="24"/>
          <w:szCs w:val="24"/>
        </w:rPr>
      </w:pPr>
    </w:p>
    <w:p w:rsidR="0048219A" w:rsidRPr="0048219A" w:rsidRDefault="00A0765C" w:rsidP="0048219A">
      <w:pPr>
        <w:pStyle w:val="Nzov"/>
        <w:tabs>
          <w:tab w:val="left" w:pos="709"/>
          <w:tab w:val="left" w:pos="3060"/>
          <w:tab w:val="right" w:pos="7380"/>
        </w:tabs>
        <w:jc w:val="both"/>
        <w:rPr>
          <w:sz w:val="24"/>
          <w:szCs w:val="24"/>
        </w:rPr>
      </w:pPr>
      <w:r>
        <w:rPr>
          <w:sz w:val="24"/>
          <w:szCs w:val="24"/>
        </w:rPr>
        <w:t>JASPLASTIK-</w:t>
      </w:r>
      <w:r w:rsidR="0048219A" w:rsidRPr="0048219A">
        <w:rPr>
          <w:sz w:val="24"/>
          <w:szCs w:val="24"/>
        </w:rPr>
        <w:t xml:space="preserve">SK spol. s r.o. (ďalej </w:t>
      </w:r>
      <w:r w:rsidR="003A2376">
        <w:rPr>
          <w:sz w:val="24"/>
          <w:szCs w:val="24"/>
        </w:rPr>
        <w:t xml:space="preserve">aj </w:t>
      </w:r>
      <w:r w:rsidR="0048219A" w:rsidRPr="0048219A">
        <w:rPr>
          <w:sz w:val="24"/>
          <w:szCs w:val="24"/>
        </w:rPr>
        <w:t>„žiadateľ alebo prijímateľ“) je zapísaná v Obchodnom registri Slovenskej republiky nasledovne:</w:t>
      </w:r>
    </w:p>
    <w:p w:rsidR="0048219A" w:rsidRPr="0048219A" w:rsidRDefault="0048219A" w:rsidP="0048219A">
      <w:pPr>
        <w:pStyle w:val="Nzov"/>
        <w:tabs>
          <w:tab w:val="left" w:pos="709"/>
          <w:tab w:val="left" w:pos="3060"/>
          <w:tab w:val="right" w:pos="7380"/>
        </w:tabs>
        <w:jc w:val="both"/>
        <w:rPr>
          <w:sz w:val="24"/>
          <w:szCs w:val="24"/>
          <w:highlight w:val="yellow"/>
        </w:rPr>
      </w:pPr>
      <w:r w:rsidRPr="0048219A">
        <w:rPr>
          <w:sz w:val="24"/>
          <w:szCs w:val="24"/>
          <w:highlight w:val="yellow"/>
        </w:rPr>
        <w:t xml:space="preserve">     </w:t>
      </w:r>
    </w:p>
    <w:p w:rsidR="0048219A" w:rsidRPr="0048219A" w:rsidRDefault="0048219A" w:rsidP="0048219A">
      <w:pPr>
        <w:tabs>
          <w:tab w:val="left" w:pos="2977"/>
        </w:tabs>
        <w:rPr>
          <w:sz w:val="24"/>
          <w:szCs w:val="24"/>
        </w:rPr>
      </w:pPr>
      <w:r w:rsidRPr="0048219A">
        <w:rPr>
          <w:sz w:val="24"/>
          <w:szCs w:val="24"/>
        </w:rPr>
        <w:t>Sídlo:</w:t>
      </w:r>
      <w:r w:rsidRPr="0048219A">
        <w:rPr>
          <w:sz w:val="24"/>
          <w:szCs w:val="24"/>
        </w:rPr>
        <w:tab/>
      </w:r>
      <w:proofErr w:type="spellStart"/>
      <w:r w:rsidR="00C717FE">
        <w:rPr>
          <w:sz w:val="24"/>
          <w:szCs w:val="24"/>
        </w:rPr>
        <w:t>S</w:t>
      </w:r>
      <w:r w:rsidRPr="0048219A">
        <w:rPr>
          <w:sz w:val="24"/>
          <w:szCs w:val="24"/>
        </w:rPr>
        <w:t>ídl</w:t>
      </w:r>
      <w:proofErr w:type="spellEnd"/>
      <w:r w:rsidRPr="0048219A">
        <w:rPr>
          <w:sz w:val="24"/>
          <w:szCs w:val="24"/>
        </w:rPr>
        <w:t>. SNP 997/18, 924 00 Galanta</w:t>
      </w:r>
    </w:p>
    <w:p w:rsidR="0048219A" w:rsidRPr="0048219A" w:rsidRDefault="0048219A" w:rsidP="0048219A">
      <w:pPr>
        <w:pStyle w:val="Nzov"/>
        <w:tabs>
          <w:tab w:val="left" w:pos="360"/>
          <w:tab w:val="left" w:pos="709"/>
          <w:tab w:val="left" w:pos="2977"/>
          <w:tab w:val="left" w:pos="3060"/>
          <w:tab w:val="right" w:pos="7380"/>
        </w:tabs>
        <w:jc w:val="both"/>
        <w:rPr>
          <w:sz w:val="24"/>
          <w:szCs w:val="24"/>
        </w:rPr>
      </w:pPr>
      <w:r w:rsidRPr="0048219A">
        <w:rPr>
          <w:sz w:val="24"/>
          <w:szCs w:val="24"/>
        </w:rPr>
        <w:t>IČO:</w:t>
      </w:r>
      <w:r w:rsidRPr="0048219A">
        <w:rPr>
          <w:sz w:val="24"/>
          <w:szCs w:val="24"/>
        </w:rPr>
        <w:tab/>
      </w:r>
      <w:r w:rsidRPr="0048219A">
        <w:rPr>
          <w:sz w:val="24"/>
          <w:szCs w:val="24"/>
        </w:rPr>
        <w:tab/>
        <w:t>36 242 578</w:t>
      </w:r>
    </w:p>
    <w:p w:rsidR="0048219A" w:rsidRPr="0048219A" w:rsidRDefault="0048219A" w:rsidP="0048219A">
      <w:pPr>
        <w:pStyle w:val="Nzov"/>
        <w:tabs>
          <w:tab w:val="left" w:pos="360"/>
          <w:tab w:val="left" w:pos="709"/>
          <w:tab w:val="left" w:pos="2977"/>
          <w:tab w:val="left" w:pos="3060"/>
          <w:tab w:val="right" w:pos="7380"/>
        </w:tabs>
        <w:jc w:val="both"/>
        <w:rPr>
          <w:sz w:val="24"/>
          <w:szCs w:val="24"/>
        </w:rPr>
      </w:pPr>
      <w:r w:rsidRPr="0048219A">
        <w:rPr>
          <w:sz w:val="24"/>
          <w:szCs w:val="24"/>
        </w:rPr>
        <w:t>Registrácia:</w:t>
      </w:r>
      <w:r w:rsidRPr="0048219A">
        <w:rPr>
          <w:sz w:val="24"/>
          <w:szCs w:val="24"/>
        </w:rPr>
        <w:tab/>
        <w:t xml:space="preserve">Okresný súd Trnava, oddiel </w:t>
      </w:r>
      <w:proofErr w:type="spellStart"/>
      <w:r w:rsidRPr="0048219A">
        <w:rPr>
          <w:sz w:val="24"/>
          <w:szCs w:val="24"/>
        </w:rPr>
        <w:t>Sro</w:t>
      </w:r>
      <w:proofErr w:type="spellEnd"/>
      <w:r w:rsidRPr="0048219A">
        <w:rPr>
          <w:sz w:val="24"/>
          <w:szCs w:val="24"/>
        </w:rPr>
        <w:t>, vložka č. 1266</w:t>
      </w:r>
      <w:r w:rsidR="00A124F8">
        <w:rPr>
          <w:sz w:val="24"/>
          <w:szCs w:val="24"/>
        </w:rPr>
        <w:t>2</w:t>
      </w:r>
      <w:r w:rsidRPr="0048219A">
        <w:rPr>
          <w:sz w:val="24"/>
          <w:szCs w:val="24"/>
        </w:rPr>
        <w:t>/T</w:t>
      </w:r>
    </w:p>
    <w:p w:rsidR="0048219A" w:rsidRPr="0048219A" w:rsidRDefault="0048219A" w:rsidP="0048219A">
      <w:pPr>
        <w:pStyle w:val="Nzov"/>
        <w:tabs>
          <w:tab w:val="left" w:pos="360"/>
          <w:tab w:val="left" w:pos="709"/>
          <w:tab w:val="left" w:pos="2977"/>
          <w:tab w:val="left" w:pos="3060"/>
          <w:tab w:val="right" w:pos="7380"/>
        </w:tabs>
        <w:jc w:val="both"/>
        <w:rPr>
          <w:sz w:val="24"/>
          <w:szCs w:val="24"/>
        </w:rPr>
      </w:pPr>
      <w:r w:rsidRPr="0048219A">
        <w:rPr>
          <w:sz w:val="24"/>
          <w:szCs w:val="24"/>
        </w:rPr>
        <w:t xml:space="preserve">Dátum registrácie: </w:t>
      </w:r>
      <w:r w:rsidRPr="0048219A">
        <w:rPr>
          <w:sz w:val="24"/>
          <w:szCs w:val="24"/>
        </w:rPr>
        <w:tab/>
        <w:t>09. 04. 2001</w:t>
      </w:r>
    </w:p>
    <w:p w:rsidR="0048219A" w:rsidRPr="0048219A" w:rsidRDefault="0048219A" w:rsidP="0048219A">
      <w:pPr>
        <w:pStyle w:val="Nzov"/>
        <w:jc w:val="both"/>
        <w:rPr>
          <w:sz w:val="24"/>
          <w:szCs w:val="24"/>
        </w:rPr>
      </w:pPr>
    </w:p>
    <w:p w:rsidR="0048219A" w:rsidRPr="0048219A" w:rsidRDefault="0048219A" w:rsidP="0048219A">
      <w:pPr>
        <w:pStyle w:val="Nzov"/>
        <w:tabs>
          <w:tab w:val="left" w:pos="709"/>
          <w:tab w:val="left" w:pos="3060"/>
          <w:tab w:val="right" w:pos="7380"/>
        </w:tabs>
        <w:jc w:val="both"/>
        <w:rPr>
          <w:sz w:val="24"/>
          <w:szCs w:val="24"/>
        </w:rPr>
      </w:pPr>
      <w:r w:rsidRPr="0048219A">
        <w:rPr>
          <w:sz w:val="24"/>
          <w:szCs w:val="24"/>
        </w:rPr>
        <w:t xml:space="preserve">Základné imanie spoločnosti je vo výške 8 079 401 Eur a je splatené v plnej výške. Spoločníkmi sú  </w:t>
      </w:r>
      <w:r w:rsidR="00E548F0">
        <w:rPr>
          <w:rStyle w:val="ra"/>
          <w:sz w:val="24"/>
          <w:szCs w:val="24"/>
        </w:rPr>
        <w:t>JÁSZ-PLASZ</w:t>
      </w:r>
      <w:r w:rsidRPr="0048219A">
        <w:rPr>
          <w:rStyle w:val="ra"/>
          <w:sz w:val="24"/>
          <w:szCs w:val="24"/>
        </w:rPr>
        <w:t>TIK s.r.o.</w:t>
      </w:r>
      <w:r w:rsidR="003A2376">
        <w:rPr>
          <w:rStyle w:val="ra"/>
          <w:sz w:val="24"/>
          <w:szCs w:val="24"/>
        </w:rPr>
        <w:t>,</w:t>
      </w:r>
      <w:r w:rsidR="00017BC9">
        <w:rPr>
          <w:rStyle w:val="ra"/>
          <w:sz w:val="24"/>
          <w:szCs w:val="24"/>
        </w:rPr>
        <w:t xml:space="preserve"> so sídlom</w:t>
      </w:r>
      <w:r w:rsidRPr="0048219A">
        <w:rPr>
          <w:rStyle w:val="ra"/>
          <w:sz w:val="24"/>
          <w:szCs w:val="24"/>
        </w:rPr>
        <w:t xml:space="preserve"> </w:t>
      </w:r>
      <w:proofErr w:type="spellStart"/>
      <w:r w:rsidRPr="0048219A">
        <w:rPr>
          <w:rStyle w:val="ra"/>
          <w:sz w:val="24"/>
          <w:szCs w:val="24"/>
        </w:rPr>
        <w:t>Jákóhalmi</w:t>
      </w:r>
      <w:proofErr w:type="spellEnd"/>
      <w:r w:rsidRPr="0048219A">
        <w:rPr>
          <w:rStyle w:val="ra"/>
          <w:sz w:val="24"/>
          <w:szCs w:val="24"/>
        </w:rPr>
        <w:t xml:space="preserve"> </w:t>
      </w:r>
      <w:proofErr w:type="spellStart"/>
      <w:r w:rsidRPr="0048219A">
        <w:rPr>
          <w:rStyle w:val="ra"/>
          <w:sz w:val="24"/>
          <w:szCs w:val="24"/>
        </w:rPr>
        <w:t>utca</w:t>
      </w:r>
      <w:proofErr w:type="spellEnd"/>
      <w:r w:rsidRPr="0048219A">
        <w:rPr>
          <w:rStyle w:val="ra"/>
          <w:sz w:val="24"/>
          <w:szCs w:val="24"/>
        </w:rPr>
        <w:t xml:space="preserve"> 11</w:t>
      </w:r>
      <w:r w:rsidR="003A2376">
        <w:rPr>
          <w:rStyle w:val="ra"/>
          <w:sz w:val="24"/>
          <w:szCs w:val="24"/>
        </w:rPr>
        <w:t>,</w:t>
      </w:r>
      <w:r w:rsidRPr="0048219A">
        <w:rPr>
          <w:rStyle w:val="ra"/>
          <w:sz w:val="24"/>
          <w:szCs w:val="24"/>
        </w:rPr>
        <w:t xml:space="preserve"> </w:t>
      </w:r>
      <w:proofErr w:type="spellStart"/>
      <w:r w:rsidRPr="0048219A">
        <w:rPr>
          <w:rStyle w:val="ra"/>
          <w:sz w:val="24"/>
          <w:szCs w:val="24"/>
        </w:rPr>
        <w:t>Jászberény</w:t>
      </w:r>
      <w:proofErr w:type="spellEnd"/>
      <w:r w:rsidRPr="0048219A">
        <w:rPr>
          <w:rStyle w:val="ra"/>
          <w:sz w:val="24"/>
          <w:szCs w:val="24"/>
        </w:rPr>
        <w:t xml:space="preserve"> 5100</w:t>
      </w:r>
      <w:r w:rsidR="003A2376">
        <w:rPr>
          <w:rStyle w:val="ra"/>
          <w:sz w:val="24"/>
          <w:szCs w:val="24"/>
        </w:rPr>
        <w:t>,</w:t>
      </w:r>
      <w:r w:rsidRPr="0048219A">
        <w:rPr>
          <w:rStyle w:val="ra"/>
          <w:sz w:val="24"/>
          <w:szCs w:val="24"/>
        </w:rPr>
        <w:t xml:space="preserve"> Maďarská republika, Dipl. Ing. </w:t>
      </w:r>
      <w:hyperlink r:id="rId9" w:history="1"/>
      <w:proofErr w:type="spellStart"/>
      <w:r w:rsidRPr="0048219A">
        <w:rPr>
          <w:sz w:val="24"/>
          <w:szCs w:val="24"/>
        </w:rPr>
        <w:t>Árpád</w:t>
      </w:r>
      <w:proofErr w:type="spellEnd"/>
      <w:r w:rsidRPr="0048219A">
        <w:rPr>
          <w:sz w:val="24"/>
          <w:szCs w:val="24"/>
        </w:rPr>
        <w:t xml:space="preserve"> </w:t>
      </w:r>
      <w:proofErr w:type="spellStart"/>
      <w:r w:rsidRPr="0048219A">
        <w:rPr>
          <w:sz w:val="24"/>
          <w:szCs w:val="24"/>
        </w:rPr>
        <w:t>Szak</w:t>
      </w:r>
      <w:r w:rsidR="003A2376">
        <w:rPr>
          <w:sz w:val="24"/>
          <w:szCs w:val="24"/>
        </w:rPr>
        <w:t>á</w:t>
      </w:r>
      <w:r w:rsidRPr="0048219A">
        <w:rPr>
          <w:sz w:val="24"/>
          <w:szCs w:val="24"/>
        </w:rPr>
        <w:t>cs</w:t>
      </w:r>
      <w:proofErr w:type="spellEnd"/>
      <w:r w:rsidRPr="0048219A">
        <w:rPr>
          <w:sz w:val="24"/>
          <w:szCs w:val="24"/>
        </w:rPr>
        <w:t xml:space="preserve">, </w:t>
      </w:r>
      <w:r w:rsidRPr="0048219A">
        <w:rPr>
          <w:rStyle w:val="ra"/>
          <w:sz w:val="24"/>
          <w:szCs w:val="24"/>
        </w:rPr>
        <w:t>Hviezdna 8276/2</w:t>
      </w:r>
      <w:r w:rsidR="003A2376">
        <w:rPr>
          <w:rStyle w:val="ra"/>
          <w:sz w:val="24"/>
          <w:szCs w:val="24"/>
        </w:rPr>
        <w:t>1</w:t>
      </w:r>
      <w:r w:rsidRPr="0048219A">
        <w:rPr>
          <w:rStyle w:val="ra"/>
          <w:sz w:val="24"/>
          <w:szCs w:val="24"/>
        </w:rPr>
        <w:t xml:space="preserve">, 917 01  Trnava a Dipl. Ing. Milan </w:t>
      </w:r>
      <w:proofErr w:type="spellStart"/>
      <w:r w:rsidRPr="0048219A">
        <w:rPr>
          <w:rStyle w:val="ra"/>
          <w:sz w:val="24"/>
          <w:szCs w:val="24"/>
        </w:rPr>
        <w:t>Macháček</w:t>
      </w:r>
      <w:proofErr w:type="spellEnd"/>
      <w:r w:rsidRPr="0048219A">
        <w:rPr>
          <w:rStyle w:val="ra"/>
          <w:sz w:val="24"/>
          <w:szCs w:val="24"/>
        </w:rPr>
        <w:t xml:space="preserve">, </w:t>
      </w:r>
      <w:proofErr w:type="spellStart"/>
      <w:r w:rsidRPr="0048219A">
        <w:rPr>
          <w:rStyle w:val="ra"/>
          <w:sz w:val="24"/>
          <w:szCs w:val="24"/>
        </w:rPr>
        <w:t>Dolnopotočná</w:t>
      </w:r>
      <w:proofErr w:type="spellEnd"/>
      <w:r w:rsidRPr="0048219A">
        <w:rPr>
          <w:rStyle w:val="ra"/>
          <w:sz w:val="24"/>
          <w:szCs w:val="24"/>
        </w:rPr>
        <w:t xml:space="preserve"> 6931/2, 917 00  Trnava. </w:t>
      </w:r>
    </w:p>
    <w:p w:rsidR="0048219A" w:rsidRPr="0048219A" w:rsidRDefault="0048219A" w:rsidP="0048219A">
      <w:pPr>
        <w:pStyle w:val="Nzov"/>
        <w:tabs>
          <w:tab w:val="left" w:pos="709"/>
          <w:tab w:val="left" w:pos="3060"/>
          <w:tab w:val="right" w:pos="7380"/>
        </w:tabs>
        <w:jc w:val="both"/>
        <w:rPr>
          <w:sz w:val="24"/>
          <w:szCs w:val="24"/>
        </w:rPr>
      </w:pPr>
    </w:p>
    <w:p w:rsidR="0048219A" w:rsidRPr="0048219A" w:rsidRDefault="0048219A" w:rsidP="0048219A">
      <w:pPr>
        <w:pStyle w:val="Nzov"/>
        <w:tabs>
          <w:tab w:val="left" w:pos="709"/>
          <w:tab w:val="left" w:pos="3060"/>
          <w:tab w:val="right" w:pos="7380"/>
        </w:tabs>
        <w:jc w:val="both"/>
        <w:rPr>
          <w:sz w:val="24"/>
          <w:szCs w:val="24"/>
        </w:rPr>
      </w:pPr>
      <w:r w:rsidRPr="0048219A">
        <w:rPr>
          <w:sz w:val="24"/>
          <w:szCs w:val="24"/>
        </w:rPr>
        <w:t xml:space="preserve">Predmetom činnosti žiadateľa okrem iného je výroba výrobkov, tovarov a výliskov z plastov. </w:t>
      </w:r>
    </w:p>
    <w:p w:rsidR="0048219A" w:rsidRPr="0048219A" w:rsidRDefault="0048219A" w:rsidP="0048219A">
      <w:pPr>
        <w:pStyle w:val="Nzov"/>
        <w:jc w:val="both"/>
        <w:rPr>
          <w:b/>
          <w:sz w:val="24"/>
          <w:szCs w:val="24"/>
        </w:rPr>
      </w:pPr>
    </w:p>
    <w:p w:rsidR="0048219A" w:rsidRPr="0048219A" w:rsidRDefault="00566887" w:rsidP="0048219A">
      <w:pPr>
        <w:jc w:val="both"/>
        <w:rPr>
          <w:sz w:val="24"/>
          <w:szCs w:val="24"/>
        </w:rPr>
      </w:pPr>
      <w:r>
        <w:rPr>
          <w:sz w:val="24"/>
          <w:szCs w:val="24"/>
        </w:rPr>
        <w:t>Spoločnosť</w:t>
      </w:r>
      <w:r w:rsidR="0048219A" w:rsidRPr="0048219A">
        <w:rPr>
          <w:sz w:val="24"/>
          <w:szCs w:val="24"/>
        </w:rPr>
        <w:t xml:space="preserve"> JASPLASTIK</w:t>
      </w:r>
      <w:r>
        <w:rPr>
          <w:sz w:val="24"/>
          <w:szCs w:val="24"/>
        </w:rPr>
        <w:t>-SK spol. s r.o.</w:t>
      </w:r>
      <w:r w:rsidR="0048219A" w:rsidRPr="0048219A">
        <w:rPr>
          <w:sz w:val="24"/>
          <w:szCs w:val="24"/>
        </w:rPr>
        <w:t xml:space="preserve"> </w:t>
      </w:r>
      <w:r>
        <w:rPr>
          <w:sz w:val="24"/>
          <w:szCs w:val="24"/>
        </w:rPr>
        <w:t xml:space="preserve">bola založená v roku 2001 ako </w:t>
      </w:r>
      <w:r w:rsidR="002E1404">
        <w:rPr>
          <w:sz w:val="24"/>
          <w:szCs w:val="24"/>
        </w:rPr>
        <w:t>spoločný maďarsko-</w:t>
      </w:r>
      <w:r>
        <w:rPr>
          <w:sz w:val="24"/>
          <w:szCs w:val="24"/>
        </w:rPr>
        <w:t xml:space="preserve">slovenský podnik spoločnosti </w:t>
      </w:r>
      <w:proofErr w:type="spellStart"/>
      <w:r>
        <w:rPr>
          <w:sz w:val="24"/>
          <w:szCs w:val="24"/>
        </w:rPr>
        <w:t>Jász-Plastik</w:t>
      </w:r>
      <w:proofErr w:type="spellEnd"/>
      <w:r>
        <w:rPr>
          <w:sz w:val="24"/>
          <w:szCs w:val="24"/>
        </w:rPr>
        <w:t xml:space="preserve"> </w:t>
      </w:r>
      <w:proofErr w:type="spellStart"/>
      <w:r>
        <w:rPr>
          <w:sz w:val="24"/>
          <w:szCs w:val="24"/>
        </w:rPr>
        <w:t>Kft</w:t>
      </w:r>
      <w:proofErr w:type="spellEnd"/>
      <w:r>
        <w:rPr>
          <w:sz w:val="24"/>
          <w:szCs w:val="24"/>
        </w:rPr>
        <w:t xml:space="preserve">. z maďarského </w:t>
      </w:r>
      <w:proofErr w:type="spellStart"/>
      <w:r>
        <w:rPr>
          <w:sz w:val="24"/>
          <w:szCs w:val="24"/>
        </w:rPr>
        <w:t>Jászberényi</w:t>
      </w:r>
      <w:proofErr w:type="spellEnd"/>
      <w:r>
        <w:rPr>
          <w:sz w:val="24"/>
          <w:szCs w:val="24"/>
        </w:rPr>
        <w:t xml:space="preserve"> a súčasných spoločníkov a konateľov. Z počiatočného menšinového podielu slovenských spoločníkov sa v súčasnosti ich podiel vyrovnal so zahraničným spoločníkom. </w:t>
      </w:r>
      <w:r w:rsidRPr="0048219A">
        <w:rPr>
          <w:sz w:val="24"/>
          <w:szCs w:val="24"/>
        </w:rPr>
        <w:t>N</w:t>
      </w:r>
      <w:r w:rsidR="0048219A" w:rsidRPr="0048219A">
        <w:rPr>
          <w:sz w:val="24"/>
          <w:szCs w:val="24"/>
        </w:rPr>
        <w:t>a Slovensku</w:t>
      </w:r>
      <w:r w:rsidR="003A2376">
        <w:rPr>
          <w:sz w:val="24"/>
          <w:szCs w:val="24"/>
        </w:rPr>
        <w:t xml:space="preserve"> je</w:t>
      </w:r>
      <w:r w:rsidR="0048219A" w:rsidRPr="0048219A">
        <w:rPr>
          <w:sz w:val="24"/>
          <w:szCs w:val="24"/>
        </w:rPr>
        <w:t xml:space="preserve"> zameraná najmä na dodávky pre elektrotechnický a automobilový  priemysel ako aj výlisky z plastov, pričom jej hlavnými odberateľmi sú významné spoločnosti ako SAMSUNG </w:t>
      </w:r>
      <w:proofErr w:type="spellStart"/>
      <w:r w:rsidR="0048219A" w:rsidRPr="0048219A">
        <w:rPr>
          <w:sz w:val="24"/>
          <w:szCs w:val="24"/>
        </w:rPr>
        <w:t>Electronics</w:t>
      </w:r>
      <w:proofErr w:type="spellEnd"/>
      <w:r w:rsidR="0048219A" w:rsidRPr="0048219A">
        <w:rPr>
          <w:sz w:val="24"/>
          <w:szCs w:val="24"/>
        </w:rPr>
        <w:t xml:space="preserve"> Slovakia s.r.o., </w:t>
      </w:r>
      <w:proofErr w:type="spellStart"/>
      <w:r w:rsidR="0048219A" w:rsidRPr="0048219A">
        <w:rPr>
          <w:sz w:val="24"/>
          <w:szCs w:val="24"/>
        </w:rPr>
        <w:t>Foxconn</w:t>
      </w:r>
      <w:proofErr w:type="spellEnd"/>
      <w:r w:rsidR="0048219A" w:rsidRPr="0048219A">
        <w:rPr>
          <w:sz w:val="24"/>
          <w:szCs w:val="24"/>
        </w:rPr>
        <w:t xml:space="preserve"> Slovakia</w:t>
      </w:r>
      <w:r w:rsidR="003A2376">
        <w:rPr>
          <w:sz w:val="24"/>
          <w:szCs w:val="24"/>
        </w:rPr>
        <w:t>, spol.</w:t>
      </w:r>
      <w:r w:rsidR="0048219A" w:rsidRPr="0048219A">
        <w:rPr>
          <w:sz w:val="24"/>
          <w:szCs w:val="24"/>
        </w:rPr>
        <w:t xml:space="preserve"> s</w:t>
      </w:r>
      <w:r w:rsidR="003A2376">
        <w:rPr>
          <w:sz w:val="24"/>
          <w:szCs w:val="24"/>
        </w:rPr>
        <w:t xml:space="preserve"> </w:t>
      </w:r>
      <w:r w:rsidR="00017BC9">
        <w:rPr>
          <w:sz w:val="24"/>
          <w:szCs w:val="24"/>
        </w:rPr>
        <w:t>r.o., FINE</w:t>
      </w:r>
      <w:r w:rsidR="0048219A" w:rsidRPr="0048219A">
        <w:rPr>
          <w:sz w:val="24"/>
          <w:szCs w:val="24"/>
        </w:rPr>
        <w:t xml:space="preserve"> DNC SLOVAKIA</w:t>
      </w:r>
      <w:r w:rsidR="00017BC9">
        <w:rPr>
          <w:sz w:val="24"/>
          <w:szCs w:val="24"/>
        </w:rPr>
        <w:t>,</w:t>
      </w:r>
      <w:r w:rsidR="0048219A" w:rsidRPr="0048219A">
        <w:rPr>
          <w:sz w:val="24"/>
          <w:szCs w:val="24"/>
        </w:rPr>
        <w:t xml:space="preserve"> s.r.o., SMP </w:t>
      </w:r>
      <w:proofErr w:type="spellStart"/>
      <w:r w:rsidR="0048219A" w:rsidRPr="0048219A">
        <w:rPr>
          <w:sz w:val="24"/>
          <w:szCs w:val="24"/>
        </w:rPr>
        <w:t>Automotive</w:t>
      </w:r>
      <w:proofErr w:type="spellEnd"/>
      <w:r w:rsidR="0048219A" w:rsidRPr="0048219A">
        <w:rPr>
          <w:sz w:val="24"/>
          <w:szCs w:val="24"/>
        </w:rPr>
        <w:t xml:space="preserve"> </w:t>
      </w:r>
      <w:proofErr w:type="spellStart"/>
      <w:r w:rsidR="0048219A" w:rsidRPr="0048219A">
        <w:rPr>
          <w:sz w:val="24"/>
          <w:szCs w:val="24"/>
        </w:rPr>
        <w:t>Solution</w:t>
      </w:r>
      <w:r w:rsidR="00017BC9">
        <w:rPr>
          <w:sz w:val="24"/>
          <w:szCs w:val="24"/>
        </w:rPr>
        <w:t>s</w:t>
      </w:r>
      <w:proofErr w:type="spellEnd"/>
      <w:r w:rsidR="0048219A" w:rsidRPr="0048219A">
        <w:rPr>
          <w:sz w:val="24"/>
          <w:szCs w:val="24"/>
        </w:rPr>
        <w:t xml:space="preserve"> Slovakia s.r.o., SMP </w:t>
      </w:r>
      <w:proofErr w:type="spellStart"/>
      <w:r w:rsidR="0048219A" w:rsidRPr="0048219A">
        <w:rPr>
          <w:sz w:val="24"/>
          <w:szCs w:val="24"/>
        </w:rPr>
        <w:t>Deutschland</w:t>
      </w:r>
      <w:proofErr w:type="spellEnd"/>
      <w:r w:rsidR="0048219A" w:rsidRPr="0048219A">
        <w:rPr>
          <w:sz w:val="24"/>
          <w:szCs w:val="24"/>
        </w:rPr>
        <w:t xml:space="preserve"> </w:t>
      </w:r>
      <w:proofErr w:type="spellStart"/>
      <w:r w:rsidR="0048219A" w:rsidRPr="0048219A">
        <w:rPr>
          <w:sz w:val="24"/>
          <w:szCs w:val="24"/>
        </w:rPr>
        <w:t>GmbH</w:t>
      </w:r>
      <w:proofErr w:type="spellEnd"/>
      <w:r w:rsidR="0048219A" w:rsidRPr="0048219A">
        <w:rPr>
          <w:sz w:val="24"/>
          <w:szCs w:val="24"/>
        </w:rPr>
        <w:t>, ktorý je jedným z najväčších dodávateľov plastov pre automobilový priemysel. Následne sú výrobky žiadateľa dodávané pre automob</w:t>
      </w:r>
      <w:r w:rsidR="00C717FE">
        <w:rPr>
          <w:sz w:val="24"/>
          <w:szCs w:val="24"/>
        </w:rPr>
        <w:t xml:space="preserve">ilové závody skupiny Volkswagen </w:t>
      </w:r>
      <w:r w:rsidR="0048219A" w:rsidRPr="0048219A">
        <w:rPr>
          <w:sz w:val="24"/>
          <w:szCs w:val="24"/>
        </w:rPr>
        <w:t>a</w:t>
      </w:r>
      <w:r w:rsidR="00C717FE">
        <w:rPr>
          <w:sz w:val="24"/>
          <w:szCs w:val="24"/>
        </w:rPr>
        <w:t xml:space="preserve"> </w:t>
      </w:r>
      <w:r w:rsidR="0048219A" w:rsidRPr="0048219A">
        <w:rPr>
          <w:sz w:val="24"/>
          <w:szCs w:val="24"/>
        </w:rPr>
        <w:t> Mercedes, a to priamo, alebo v subdodávkach. Okrem týchto dvoch odvetví vyrába menšinovo produkty pre hutnícky priemysel</w:t>
      </w:r>
      <w:r w:rsidR="00E548F0">
        <w:rPr>
          <w:sz w:val="24"/>
          <w:szCs w:val="24"/>
        </w:rPr>
        <w:t>,</w:t>
      </w:r>
      <w:r w:rsidR="0048219A" w:rsidRPr="0048219A">
        <w:rPr>
          <w:sz w:val="24"/>
          <w:szCs w:val="24"/>
        </w:rPr>
        <w:t xml:space="preserve"> napr. U</w:t>
      </w:r>
      <w:r w:rsidR="00A124F8">
        <w:rPr>
          <w:sz w:val="24"/>
          <w:szCs w:val="24"/>
        </w:rPr>
        <w:t xml:space="preserve">. </w:t>
      </w:r>
      <w:r w:rsidR="0048219A" w:rsidRPr="0048219A">
        <w:rPr>
          <w:sz w:val="24"/>
          <w:szCs w:val="24"/>
        </w:rPr>
        <w:t>S</w:t>
      </w:r>
      <w:r w:rsidR="00A124F8">
        <w:rPr>
          <w:sz w:val="24"/>
          <w:szCs w:val="24"/>
        </w:rPr>
        <w:t>.</w:t>
      </w:r>
      <w:r w:rsidR="0048219A" w:rsidRPr="0048219A">
        <w:rPr>
          <w:sz w:val="24"/>
          <w:szCs w:val="24"/>
        </w:rPr>
        <w:t xml:space="preserve"> </w:t>
      </w:r>
      <w:proofErr w:type="spellStart"/>
      <w:r w:rsidR="0048219A" w:rsidRPr="0048219A">
        <w:rPr>
          <w:sz w:val="24"/>
          <w:szCs w:val="24"/>
        </w:rPr>
        <w:t>Steel</w:t>
      </w:r>
      <w:proofErr w:type="spellEnd"/>
      <w:r w:rsidR="0048219A" w:rsidRPr="0048219A">
        <w:rPr>
          <w:sz w:val="24"/>
          <w:szCs w:val="24"/>
        </w:rPr>
        <w:t xml:space="preserve"> Košice,</w:t>
      </w:r>
      <w:r w:rsidR="00A124F8">
        <w:rPr>
          <w:sz w:val="24"/>
          <w:szCs w:val="24"/>
        </w:rPr>
        <w:t xml:space="preserve"> s.r.o.</w:t>
      </w:r>
      <w:r w:rsidR="0048219A" w:rsidRPr="0048219A">
        <w:rPr>
          <w:sz w:val="24"/>
          <w:szCs w:val="24"/>
        </w:rPr>
        <w:t xml:space="preserve"> alebo aj stavebný priemysel. </w:t>
      </w:r>
    </w:p>
    <w:p w:rsidR="0048219A" w:rsidRPr="0048219A" w:rsidRDefault="0048219A" w:rsidP="0048219A">
      <w:pPr>
        <w:jc w:val="both"/>
        <w:rPr>
          <w:sz w:val="24"/>
          <w:szCs w:val="24"/>
        </w:rPr>
      </w:pPr>
      <w:r w:rsidRPr="0048219A">
        <w:rPr>
          <w:sz w:val="24"/>
          <w:szCs w:val="24"/>
        </w:rPr>
        <w:t>Ďalšími odberateľmi produktov sú:</w:t>
      </w:r>
    </w:p>
    <w:p w:rsidR="0048219A" w:rsidRPr="0048219A" w:rsidRDefault="0080767A" w:rsidP="0048219A">
      <w:pPr>
        <w:pStyle w:val="Odsekzoznamu"/>
        <w:numPr>
          <w:ilvl w:val="0"/>
          <w:numId w:val="16"/>
        </w:numPr>
        <w:spacing w:after="200" w:line="276" w:lineRule="auto"/>
        <w:contextualSpacing/>
        <w:jc w:val="both"/>
      </w:pPr>
      <w:r>
        <w:lastRenderedPageBreak/>
        <w:t xml:space="preserve"> </w:t>
      </w:r>
      <w:r w:rsidR="00A124F8">
        <w:t>SAMSUNG</w:t>
      </w:r>
      <w:r w:rsidR="0048219A" w:rsidRPr="0048219A">
        <w:t xml:space="preserve"> </w:t>
      </w:r>
      <w:proofErr w:type="spellStart"/>
      <w:r w:rsidR="0048219A" w:rsidRPr="0048219A">
        <w:t>Electronics</w:t>
      </w:r>
      <w:proofErr w:type="spellEnd"/>
      <w:r w:rsidR="0048219A" w:rsidRPr="0048219A">
        <w:t xml:space="preserve"> </w:t>
      </w:r>
      <w:proofErr w:type="spellStart"/>
      <w:r w:rsidR="0048219A" w:rsidRPr="0048219A">
        <w:t>Hungary</w:t>
      </w:r>
      <w:proofErr w:type="spellEnd"/>
    </w:p>
    <w:p w:rsidR="0048219A" w:rsidRPr="0048219A" w:rsidRDefault="00A124F8" w:rsidP="0048219A">
      <w:pPr>
        <w:pStyle w:val="Odsekzoznamu"/>
        <w:numPr>
          <w:ilvl w:val="0"/>
          <w:numId w:val="16"/>
        </w:numPr>
        <w:spacing w:after="200" w:line="276" w:lineRule="auto"/>
        <w:contextualSpacing/>
        <w:jc w:val="both"/>
      </w:pPr>
      <w:r>
        <w:t xml:space="preserve"> SAMSUNG</w:t>
      </w:r>
      <w:r w:rsidR="0048219A" w:rsidRPr="0048219A">
        <w:t xml:space="preserve"> </w:t>
      </w:r>
      <w:proofErr w:type="spellStart"/>
      <w:r w:rsidR="0048219A" w:rsidRPr="0048219A">
        <w:t>Electronics</w:t>
      </w:r>
      <w:proofErr w:type="spellEnd"/>
      <w:r w:rsidR="0048219A" w:rsidRPr="0048219A">
        <w:t xml:space="preserve"> Slovakia</w:t>
      </w:r>
      <w:r>
        <w:t xml:space="preserve"> s.r.o.</w:t>
      </w:r>
    </w:p>
    <w:p w:rsidR="0048219A" w:rsidRPr="0048219A" w:rsidRDefault="0048219A" w:rsidP="0048219A">
      <w:pPr>
        <w:pStyle w:val="Odsekzoznamu"/>
        <w:numPr>
          <w:ilvl w:val="0"/>
          <w:numId w:val="16"/>
        </w:numPr>
        <w:spacing w:after="200" w:line="276" w:lineRule="auto"/>
        <w:contextualSpacing/>
        <w:jc w:val="both"/>
      </w:pPr>
      <w:r w:rsidRPr="0048219A">
        <w:t xml:space="preserve"> Philips </w:t>
      </w:r>
      <w:proofErr w:type="spellStart"/>
      <w:r w:rsidRPr="0048219A">
        <w:t>Assembly</w:t>
      </w:r>
      <w:proofErr w:type="spellEnd"/>
      <w:r w:rsidRPr="0048219A">
        <w:t xml:space="preserve"> Center </w:t>
      </w:r>
      <w:proofErr w:type="spellStart"/>
      <w:r w:rsidRPr="0048219A">
        <w:t>Hungary</w:t>
      </w:r>
      <w:proofErr w:type="spellEnd"/>
    </w:p>
    <w:p w:rsidR="0048219A" w:rsidRPr="0048219A" w:rsidRDefault="0048219A" w:rsidP="0048219A">
      <w:pPr>
        <w:pStyle w:val="Odsekzoznamu"/>
        <w:numPr>
          <w:ilvl w:val="0"/>
          <w:numId w:val="16"/>
        </w:numPr>
        <w:spacing w:after="200" w:line="276" w:lineRule="auto"/>
        <w:contextualSpacing/>
        <w:jc w:val="both"/>
      </w:pPr>
      <w:r w:rsidRPr="0048219A">
        <w:t xml:space="preserve"> Philips </w:t>
      </w:r>
      <w:proofErr w:type="spellStart"/>
      <w:r w:rsidRPr="0048219A">
        <w:t>France</w:t>
      </w:r>
      <w:proofErr w:type="spellEnd"/>
    </w:p>
    <w:p w:rsidR="0048219A" w:rsidRPr="0048219A" w:rsidRDefault="0048219A" w:rsidP="0048219A">
      <w:pPr>
        <w:pStyle w:val="Odsekzoznamu"/>
        <w:numPr>
          <w:ilvl w:val="0"/>
          <w:numId w:val="16"/>
        </w:numPr>
        <w:spacing w:after="200" w:line="276" w:lineRule="auto"/>
        <w:contextualSpacing/>
        <w:jc w:val="both"/>
      </w:pPr>
      <w:r w:rsidRPr="0048219A">
        <w:t xml:space="preserve"> Philips </w:t>
      </w:r>
      <w:proofErr w:type="spellStart"/>
      <w:r w:rsidRPr="0048219A">
        <w:t>Belgium</w:t>
      </w:r>
      <w:proofErr w:type="spellEnd"/>
    </w:p>
    <w:p w:rsidR="0048219A" w:rsidRPr="0048219A" w:rsidRDefault="0048219A" w:rsidP="0048219A">
      <w:pPr>
        <w:pStyle w:val="Odsekzoznamu"/>
        <w:numPr>
          <w:ilvl w:val="0"/>
          <w:numId w:val="16"/>
        </w:numPr>
        <w:spacing w:after="200" w:line="276" w:lineRule="auto"/>
        <w:contextualSpacing/>
        <w:jc w:val="both"/>
      </w:pPr>
      <w:r w:rsidRPr="0048219A">
        <w:t xml:space="preserve"> Philips </w:t>
      </w:r>
      <w:proofErr w:type="spellStart"/>
      <w:r w:rsidRPr="0048219A">
        <w:t>Russia</w:t>
      </w:r>
      <w:proofErr w:type="spellEnd"/>
    </w:p>
    <w:p w:rsidR="0048219A" w:rsidRPr="0048219A" w:rsidRDefault="0080767A" w:rsidP="0048219A">
      <w:pPr>
        <w:pStyle w:val="Odsekzoznamu"/>
        <w:numPr>
          <w:ilvl w:val="0"/>
          <w:numId w:val="16"/>
        </w:numPr>
        <w:spacing w:after="200" w:line="276" w:lineRule="auto"/>
        <w:contextualSpacing/>
        <w:jc w:val="both"/>
      </w:pPr>
      <w:r>
        <w:t xml:space="preserve"> </w:t>
      </w:r>
      <w:r w:rsidR="0048219A" w:rsidRPr="0048219A">
        <w:t xml:space="preserve">Electrolux </w:t>
      </w:r>
      <w:proofErr w:type="spellStart"/>
      <w:r w:rsidR="0048219A" w:rsidRPr="0048219A">
        <w:t>Hungary</w:t>
      </w:r>
      <w:proofErr w:type="spellEnd"/>
    </w:p>
    <w:p w:rsidR="0048219A" w:rsidRPr="0048219A" w:rsidRDefault="0080767A" w:rsidP="0048219A">
      <w:pPr>
        <w:pStyle w:val="Odsekzoznamu"/>
        <w:numPr>
          <w:ilvl w:val="0"/>
          <w:numId w:val="16"/>
        </w:numPr>
        <w:spacing w:after="200" w:line="276" w:lineRule="auto"/>
        <w:contextualSpacing/>
        <w:jc w:val="both"/>
      </w:pPr>
      <w:r>
        <w:t xml:space="preserve"> </w:t>
      </w:r>
      <w:r w:rsidR="0048219A" w:rsidRPr="0048219A">
        <w:t xml:space="preserve">Electrolux </w:t>
      </w:r>
      <w:proofErr w:type="spellStart"/>
      <w:r w:rsidR="0048219A" w:rsidRPr="0048219A">
        <w:t>Italia</w:t>
      </w:r>
      <w:proofErr w:type="spellEnd"/>
    </w:p>
    <w:p w:rsidR="0048219A" w:rsidRPr="0048219A" w:rsidRDefault="0080767A" w:rsidP="0048219A">
      <w:pPr>
        <w:pStyle w:val="Odsekzoznamu"/>
        <w:numPr>
          <w:ilvl w:val="0"/>
          <w:numId w:val="16"/>
        </w:numPr>
        <w:spacing w:after="200" w:line="276" w:lineRule="auto"/>
        <w:contextualSpacing/>
        <w:jc w:val="both"/>
      </w:pPr>
      <w:r>
        <w:t xml:space="preserve"> </w:t>
      </w:r>
      <w:r w:rsidR="0048219A" w:rsidRPr="0048219A">
        <w:t xml:space="preserve">Electrolux </w:t>
      </w:r>
      <w:proofErr w:type="spellStart"/>
      <w:r w:rsidR="0048219A" w:rsidRPr="0048219A">
        <w:t>Sweden</w:t>
      </w:r>
      <w:proofErr w:type="spellEnd"/>
      <w:r w:rsidR="0048219A" w:rsidRPr="0048219A">
        <w:t>.</w:t>
      </w:r>
    </w:p>
    <w:p w:rsidR="0048219A" w:rsidRPr="0048219A" w:rsidRDefault="0048219A" w:rsidP="0048219A">
      <w:pPr>
        <w:pStyle w:val="Odsekzoznamu"/>
        <w:ind w:left="0"/>
        <w:jc w:val="both"/>
      </w:pPr>
    </w:p>
    <w:p w:rsidR="0048219A" w:rsidRPr="0048219A" w:rsidRDefault="0048219A" w:rsidP="0048219A">
      <w:pPr>
        <w:pStyle w:val="Odsekzoznamu"/>
        <w:ind w:left="0"/>
        <w:jc w:val="both"/>
        <w:rPr>
          <w:lang w:bidi="sk-SK"/>
        </w:rPr>
      </w:pPr>
      <w:r w:rsidRPr="0048219A">
        <w:t>Hlavným predmetom podnikania je produkcia výrobkov z plastu. V súčasnosti má spoločnosť rozbehnuté viaceré výrobné programy výroby plastových komponentov. Medzi najdôležitejšie patria výrobné programy do automobilového a elektrotechnického priemyslu.</w:t>
      </w:r>
    </w:p>
    <w:p w:rsidR="0048219A" w:rsidRPr="0048219A" w:rsidRDefault="0048219A" w:rsidP="0048219A">
      <w:pPr>
        <w:pStyle w:val="Odsekzoznamu"/>
        <w:ind w:left="0"/>
        <w:jc w:val="both"/>
        <w:rPr>
          <w:lang w:bidi="sk-SK"/>
        </w:rPr>
      </w:pPr>
    </w:p>
    <w:p w:rsidR="0048219A" w:rsidRDefault="0048219A" w:rsidP="0048219A">
      <w:pPr>
        <w:pStyle w:val="Odsekzoznamu"/>
        <w:ind w:left="0"/>
        <w:jc w:val="both"/>
        <w:rPr>
          <w:lang w:bidi="sk-SK"/>
        </w:rPr>
      </w:pPr>
      <w:r w:rsidRPr="0048219A">
        <w:rPr>
          <w:lang w:bidi="sk-SK"/>
        </w:rPr>
        <w:t>Žiadateľ v uplynulom roku zamestnával 493 zamestnancov.</w:t>
      </w:r>
    </w:p>
    <w:p w:rsidR="00F73744" w:rsidRDefault="00F73744" w:rsidP="0048219A">
      <w:pPr>
        <w:pStyle w:val="Odsekzoznamu"/>
        <w:ind w:left="0"/>
        <w:jc w:val="both"/>
        <w:rPr>
          <w:lang w:bidi="sk-SK"/>
        </w:rPr>
      </w:pPr>
    </w:p>
    <w:p w:rsidR="00F73744" w:rsidRPr="0048219A" w:rsidRDefault="00F73744" w:rsidP="0048219A">
      <w:pPr>
        <w:pStyle w:val="Odsekzoznamu"/>
        <w:ind w:left="0"/>
        <w:jc w:val="both"/>
      </w:pPr>
      <w:r>
        <w:rPr>
          <w:lang w:bidi="sk-SK"/>
        </w:rPr>
        <w:t xml:space="preserve">Žiadateľ je držiteľom certifikátov ISO 9001:2001 a ISO 14001, ktoré boli úspešne obhájené. </w:t>
      </w:r>
    </w:p>
    <w:p w:rsidR="0048219A" w:rsidRPr="0048219A" w:rsidRDefault="0048219A" w:rsidP="0048219A">
      <w:pPr>
        <w:pStyle w:val="Nzov"/>
        <w:tabs>
          <w:tab w:val="left" w:pos="709"/>
          <w:tab w:val="left" w:pos="3060"/>
          <w:tab w:val="right" w:pos="7380"/>
        </w:tabs>
        <w:jc w:val="both"/>
        <w:rPr>
          <w:b/>
          <w:sz w:val="24"/>
          <w:szCs w:val="24"/>
          <w:lang w:bidi="sk-SK"/>
        </w:rPr>
      </w:pPr>
    </w:p>
    <w:p w:rsidR="0048219A" w:rsidRPr="0048219A" w:rsidRDefault="0048219A" w:rsidP="0048219A">
      <w:pPr>
        <w:pStyle w:val="Odsekzoznamu"/>
        <w:ind w:left="0"/>
        <w:jc w:val="both"/>
      </w:pPr>
      <w:r w:rsidRPr="0048219A">
        <w:rPr>
          <w:lang w:bidi="sk-SK"/>
        </w:rPr>
        <w:t>Očakávaní dodávatelia pre novú produkciu sú</w:t>
      </w:r>
      <w:r w:rsidRPr="0048219A">
        <w:rPr>
          <w:b/>
          <w:lang w:bidi="sk-SK"/>
        </w:rPr>
        <w:t xml:space="preserve"> </w:t>
      </w:r>
      <w:proofErr w:type="spellStart"/>
      <w:r w:rsidRPr="0048219A">
        <w:rPr>
          <w:lang w:bidi="sk-SK"/>
        </w:rPr>
        <w:t>Sabic</w:t>
      </w:r>
      <w:proofErr w:type="spellEnd"/>
      <w:r w:rsidRPr="0048219A">
        <w:rPr>
          <w:lang w:bidi="sk-SK"/>
        </w:rPr>
        <w:t xml:space="preserve"> Holandsko, </w:t>
      </w:r>
      <w:proofErr w:type="spellStart"/>
      <w:r w:rsidRPr="0048219A">
        <w:rPr>
          <w:lang w:bidi="sk-SK"/>
        </w:rPr>
        <w:t>Engel</w:t>
      </w:r>
      <w:proofErr w:type="spellEnd"/>
      <w:r w:rsidRPr="0048219A">
        <w:rPr>
          <w:lang w:bidi="sk-SK"/>
        </w:rPr>
        <w:t xml:space="preserve"> Rakúsko, </w:t>
      </w:r>
      <w:proofErr w:type="spellStart"/>
      <w:r w:rsidRPr="0048219A">
        <w:rPr>
          <w:lang w:bidi="sk-SK"/>
        </w:rPr>
        <w:t>Samyang</w:t>
      </w:r>
      <w:proofErr w:type="spellEnd"/>
      <w:r w:rsidRPr="0048219A">
        <w:rPr>
          <w:lang w:bidi="sk-SK"/>
        </w:rPr>
        <w:t xml:space="preserve"> Maďarsko, </w:t>
      </w:r>
      <w:r w:rsidRPr="0048219A">
        <w:t xml:space="preserve">FFESTO- </w:t>
      </w:r>
      <w:proofErr w:type="spellStart"/>
      <w:r w:rsidRPr="0048219A">
        <w:t>Fazekaš</w:t>
      </w:r>
      <w:proofErr w:type="spellEnd"/>
      <w:r w:rsidRPr="0048219A">
        <w:t xml:space="preserve"> Ján, </w:t>
      </w:r>
      <w:r w:rsidRPr="0048219A">
        <w:rPr>
          <w:bCs/>
          <w:shd w:val="clear" w:color="auto" w:fill="FFFFFF"/>
        </w:rPr>
        <w:t>MICROWELL, spol. s r. o., TRIMONT SLOVAKIA s.r.o.</w:t>
      </w:r>
      <w:r w:rsidRPr="0048219A">
        <w:rPr>
          <w:rStyle w:val="apple-converted-space"/>
          <w:bCs/>
          <w:shd w:val="clear" w:color="auto" w:fill="FFFFFF"/>
        </w:rPr>
        <w:t xml:space="preserve">, </w:t>
      </w:r>
      <w:r w:rsidRPr="0048219A">
        <w:rPr>
          <w:bCs/>
          <w:shd w:val="clear" w:color="auto" w:fill="FFFFFF"/>
        </w:rPr>
        <w:t>LIGAS s.r.o.</w:t>
      </w:r>
      <w:r w:rsidRPr="0048219A">
        <w:rPr>
          <w:rStyle w:val="apple-converted-space"/>
          <w:bCs/>
          <w:shd w:val="clear" w:color="auto" w:fill="FFFFFF"/>
        </w:rPr>
        <w:t xml:space="preserve">, </w:t>
      </w:r>
      <w:r w:rsidRPr="0048219A">
        <w:t xml:space="preserve">SABIC </w:t>
      </w:r>
      <w:proofErr w:type="spellStart"/>
      <w:r w:rsidRPr="0048219A">
        <w:t>Innovative</w:t>
      </w:r>
      <w:proofErr w:type="spellEnd"/>
      <w:r w:rsidRPr="0048219A">
        <w:t xml:space="preserve"> </w:t>
      </w:r>
      <w:proofErr w:type="spellStart"/>
      <w:r w:rsidRPr="0048219A">
        <w:t>Plastics</w:t>
      </w:r>
      <w:proofErr w:type="spellEnd"/>
      <w:r w:rsidRPr="0048219A">
        <w:t xml:space="preserve"> BV, Holandsko</w:t>
      </w:r>
      <w:r w:rsidRPr="0048219A">
        <w:rPr>
          <w:color w:val="FF0000"/>
        </w:rPr>
        <w:t xml:space="preserve">. </w:t>
      </w:r>
    </w:p>
    <w:p w:rsidR="0048219A" w:rsidRPr="0048219A" w:rsidRDefault="0048219A" w:rsidP="0048219A">
      <w:pPr>
        <w:pStyle w:val="Zkladntext2"/>
        <w:rPr>
          <w:szCs w:val="24"/>
          <w:highlight w:val="yellow"/>
        </w:rPr>
      </w:pPr>
    </w:p>
    <w:p w:rsidR="0048219A" w:rsidRPr="0048219A" w:rsidRDefault="0048219A" w:rsidP="00A038A9">
      <w:pPr>
        <w:pStyle w:val="Odsekzoznamu"/>
        <w:ind w:left="0"/>
        <w:jc w:val="both"/>
      </w:pPr>
      <w:r w:rsidRPr="0048219A">
        <w:t>Žiadateľ za svojich hlavných ko</w:t>
      </w:r>
      <w:r w:rsidR="00A124F8">
        <w:t>nkurentov považuje THERMOMPLASTIK</w:t>
      </w:r>
      <w:r w:rsidRPr="0048219A">
        <w:t xml:space="preserve"> s.r.o., KOAM </w:t>
      </w:r>
      <w:proofErr w:type="spellStart"/>
      <w:r w:rsidRPr="0048219A">
        <w:t>E</w:t>
      </w:r>
      <w:r w:rsidR="00A124F8">
        <w:t>lektronik</w:t>
      </w:r>
      <w:proofErr w:type="spellEnd"/>
      <w:r w:rsidR="00A124F8">
        <w:t xml:space="preserve"> s.r.o., FREMACH TRNAVA</w:t>
      </w:r>
      <w:r w:rsidR="00876F4D">
        <w:t>,</w:t>
      </w:r>
      <w:r w:rsidRPr="0048219A">
        <w:t xml:space="preserve"> s.r.o.</w:t>
      </w:r>
    </w:p>
    <w:p w:rsidR="0048219A" w:rsidRPr="0048219A" w:rsidRDefault="0048219A" w:rsidP="0048219A">
      <w:pPr>
        <w:pStyle w:val="Zkladntext2"/>
        <w:rPr>
          <w:szCs w:val="24"/>
          <w:highlight w:val="yellow"/>
        </w:rPr>
      </w:pPr>
    </w:p>
    <w:p w:rsidR="0048219A" w:rsidRPr="0048219A" w:rsidRDefault="0048219A" w:rsidP="0048219A">
      <w:pPr>
        <w:tabs>
          <w:tab w:val="left" w:pos="540"/>
        </w:tabs>
        <w:jc w:val="both"/>
        <w:rPr>
          <w:sz w:val="24"/>
          <w:szCs w:val="24"/>
        </w:rPr>
      </w:pPr>
      <w:r w:rsidRPr="0048219A">
        <w:rPr>
          <w:sz w:val="24"/>
          <w:szCs w:val="24"/>
        </w:rPr>
        <w:t>Žiadateľ je veľký podnik, t. j. v zmysle Prílohy č. I Nariadenia Komisie (EÚ) č. 651/2014 zo 17. júna 2014 o vyhlásení určitých kategórií pomoci za zlučiteľné s vnútorným trhom podľa článkov 107 a 108 zmluvy nie je malý alebo stredný podnik.</w:t>
      </w:r>
    </w:p>
    <w:p w:rsidR="0048219A" w:rsidRPr="0048219A" w:rsidRDefault="0048219A" w:rsidP="0048219A">
      <w:pPr>
        <w:tabs>
          <w:tab w:val="left" w:pos="540"/>
        </w:tabs>
        <w:jc w:val="both"/>
        <w:rPr>
          <w:sz w:val="24"/>
          <w:szCs w:val="24"/>
          <w:highlight w:val="yellow"/>
        </w:rPr>
      </w:pPr>
    </w:p>
    <w:p w:rsidR="0048219A" w:rsidRPr="0048219A" w:rsidRDefault="0048219A" w:rsidP="00876F4D">
      <w:pPr>
        <w:jc w:val="both"/>
        <w:rPr>
          <w:sz w:val="24"/>
          <w:szCs w:val="24"/>
        </w:rPr>
      </w:pPr>
      <w:r w:rsidRPr="0048219A">
        <w:rPr>
          <w:sz w:val="24"/>
          <w:szCs w:val="24"/>
        </w:rPr>
        <w:t>Žiadateľovi bola schválená</w:t>
      </w:r>
      <w:r w:rsidR="00F73744">
        <w:rPr>
          <w:sz w:val="24"/>
          <w:szCs w:val="24"/>
        </w:rPr>
        <w:t xml:space="preserve"> štátna</w:t>
      </w:r>
      <w:r w:rsidRPr="0048219A">
        <w:rPr>
          <w:sz w:val="24"/>
          <w:szCs w:val="24"/>
        </w:rPr>
        <w:t xml:space="preserve"> pomoc Úradom pre štátnu pomoc</w:t>
      </w:r>
      <w:r w:rsidR="00876F4D">
        <w:rPr>
          <w:sz w:val="24"/>
          <w:szCs w:val="24"/>
        </w:rPr>
        <w:t>,</w:t>
      </w:r>
      <w:r w:rsidR="00F73744">
        <w:rPr>
          <w:sz w:val="24"/>
          <w:szCs w:val="24"/>
        </w:rPr>
        <w:t xml:space="preserve"> ktorá je evidovaná</w:t>
      </w:r>
      <w:r w:rsidRPr="0048219A">
        <w:rPr>
          <w:sz w:val="24"/>
          <w:szCs w:val="24"/>
        </w:rPr>
        <w:t> </w:t>
      </w:r>
      <w:r w:rsidR="00876F4D">
        <w:rPr>
          <w:sz w:val="24"/>
          <w:szCs w:val="24"/>
        </w:rPr>
        <w:t>pod číslom 1196/2003.</w:t>
      </w:r>
      <w:r w:rsidRPr="0048219A">
        <w:rPr>
          <w:sz w:val="24"/>
          <w:szCs w:val="24"/>
        </w:rPr>
        <w:t xml:space="preserve"> Projekt bol ukončený</w:t>
      </w:r>
      <w:r w:rsidR="002E1404">
        <w:rPr>
          <w:sz w:val="24"/>
          <w:szCs w:val="24"/>
        </w:rPr>
        <w:t>.</w:t>
      </w:r>
      <w:r w:rsidR="00E548F0">
        <w:rPr>
          <w:sz w:val="24"/>
          <w:szCs w:val="24"/>
        </w:rPr>
        <w:t xml:space="preserve"> Daňová úľava bola vyčerpaná v rokoch 2002 až 2011 vo výške 3 817 489,38 </w:t>
      </w:r>
      <w:r w:rsidR="00511595">
        <w:rPr>
          <w:sz w:val="24"/>
          <w:szCs w:val="24"/>
        </w:rPr>
        <w:t>e</w:t>
      </w:r>
      <w:r w:rsidR="00E548F0">
        <w:rPr>
          <w:sz w:val="24"/>
          <w:szCs w:val="24"/>
        </w:rPr>
        <w:t xml:space="preserve">ur, príspevok na vzdelávanie zamestnancov v roku 2009 vo výške 119 009,51 </w:t>
      </w:r>
      <w:r w:rsidR="00511595">
        <w:rPr>
          <w:sz w:val="24"/>
          <w:szCs w:val="24"/>
        </w:rPr>
        <w:t>e</w:t>
      </w:r>
      <w:r w:rsidR="00E548F0">
        <w:rPr>
          <w:sz w:val="24"/>
          <w:szCs w:val="24"/>
        </w:rPr>
        <w:t xml:space="preserve">ur, príspevok na novovytvorené pracovné miesta v rokoch 2002 až 2004 vo výške 77 450,67 </w:t>
      </w:r>
      <w:r w:rsidR="00511595">
        <w:rPr>
          <w:sz w:val="24"/>
          <w:szCs w:val="24"/>
        </w:rPr>
        <w:t>e</w:t>
      </w:r>
      <w:r w:rsidR="00E548F0">
        <w:rPr>
          <w:sz w:val="24"/>
          <w:szCs w:val="24"/>
        </w:rPr>
        <w:t xml:space="preserve">ur. </w:t>
      </w:r>
    </w:p>
    <w:p w:rsidR="0048219A" w:rsidRPr="0048219A" w:rsidRDefault="0048219A" w:rsidP="0048219A">
      <w:pPr>
        <w:rPr>
          <w:sz w:val="24"/>
          <w:szCs w:val="24"/>
          <w:highlight w:val="yellow"/>
        </w:rPr>
      </w:pPr>
    </w:p>
    <w:p w:rsidR="0048219A" w:rsidRPr="0048219A" w:rsidRDefault="0048219A" w:rsidP="0048219A">
      <w:pPr>
        <w:pStyle w:val="Nzov"/>
        <w:tabs>
          <w:tab w:val="left" w:pos="709"/>
          <w:tab w:val="left" w:pos="3060"/>
          <w:tab w:val="right" w:pos="7380"/>
        </w:tabs>
        <w:jc w:val="both"/>
        <w:rPr>
          <w:b/>
          <w:sz w:val="24"/>
          <w:szCs w:val="24"/>
        </w:rPr>
      </w:pPr>
      <w:r w:rsidRPr="0048219A">
        <w:rPr>
          <w:b/>
          <w:sz w:val="24"/>
          <w:szCs w:val="24"/>
        </w:rPr>
        <w:t>(B) Stručná charakteristika investičného zámeru</w:t>
      </w:r>
    </w:p>
    <w:p w:rsidR="0048219A" w:rsidRPr="0048219A" w:rsidRDefault="0048219A" w:rsidP="0048219A">
      <w:pPr>
        <w:pStyle w:val="Zkladntext2"/>
        <w:rPr>
          <w:b/>
          <w:i/>
          <w:szCs w:val="24"/>
        </w:rPr>
      </w:pPr>
    </w:p>
    <w:p w:rsidR="0048219A" w:rsidRPr="0048219A" w:rsidRDefault="0048219A" w:rsidP="0048219A">
      <w:pPr>
        <w:pStyle w:val="Zkladntext2"/>
        <w:rPr>
          <w:szCs w:val="24"/>
        </w:rPr>
      </w:pPr>
      <w:r w:rsidRPr="0048219A">
        <w:rPr>
          <w:szCs w:val="24"/>
        </w:rPr>
        <w:t>Investičný zámer spočíva v rozšírení výroby v existujúcom podniku.</w:t>
      </w:r>
    </w:p>
    <w:p w:rsidR="0048219A" w:rsidRPr="0048219A" w:rsidRDefault="0048219A" w:rsidP="0048219A">
      <w:pPr>
        <w:tabs>
          <w:tab w:val="left" w:pos="1080"/>
        </w:tabs>
        <w:ind w:left="1080" w:hanging="1080"/>
        <w:jc w:val="both"/>
        <w:rPr>
          <w:i/>
          <w:sz w:val="24"/>
          <w:szCs w:val="24"/>
          <w:highlight w:val="yellow"/>
        </w:rPr>
      </w:pPr>
    </w:p>
    <w:p w:rsidR="0048219A" w:rsidRPr="0048219A" w:rsidRDefault="0048219A" w:rsidP="0048219A">
      <w:pPr>
        <w:tabs>
          <w:tab w:val="left" w:pos="1080"/>
        </w:tabs>
        <w:ind w:left="1080" w:hanging="1080"/>
        <w:jc w:val="both"/>
        <w:rPr>
          <w:b/>
          <w:sz w:val="24"/>
          <w:szCs w:val="24"/>
        </w:rPr>
      </w:pPr>
      <w:r w:rsidRPr="0048219A">
        <w:rPr>
          <w:b/>
          <w:sz w:val="24"/>
          <w:szCs w:val="24"/>
        </w:rPr>
        <w:t>Plánované údaje investície</w:t>
      </w:r>
    </w:p>
    <w:p w:rsidR="0048219A" w:rsidRPr="0048219A" w:rsidRDefault="0048219A" w:rsidP="0048219A">
      <w:pPr>
        <w:widowControl w:val="0"/>
        <w:shd w:val="clear" w:color="auto" w:fill="FFFFFF"/>
        <w:tabs>
          <w:tab w:val="left" w:pos="4253"/>
        </w:tabs>
        <w:autoSpaceDE w:val="0"/>
        <w:autoSpaceDN w:val="0"/>
        <w:adjustRightInd w:val="0"/>
        <w:jc w:val="both"/>
        <w:rPr>
          <w:sz w:val="24"/>
          <w:szCs w:val="24"/>
        </w:rPr>
      </w:pPr>
      <w:r w:rsidRPr="0048219A">
        <w:rPr>
          <w:sz w:val="24"/>
          <w:szCs w:val="24"/>
        </w:rPr>
        <w:t xml:space="preserve">Celková výška oprávnených nákladov: </w:t>
      </w:r>
      <w:r w:rsidRPr="0048219A">
        <w:rPr>
          <w:sz w:val="24"/>
          <w:szCs w:val="24"/>
        </w:rPr>
        <w:tab/>
      </w:r>
      <w:r w:rsidRPr="0048219A">
        <w:rPr>
          <w:iCs/>
          <w:sz w:val="24"/>
          <w:szCs w:val="24"/>
        </w:rPr>
        <w:t xml:space="preserve">17 600 000 </w:t>
      </w:r>
      <w:r w:rsidR="00511595">
        <w:rPr>
          <w:iCs/>
          <w:sz w:val="24"/>
          <w:szCs w:val="24"/>
        </w:rPr>
        <w:t>e</w:t>
      </w:r>
      <w:r w:rsidRPr="0048219A">
        <w:rPr>
          <w:sz w:val="24"/>
          <w:szCs w:val="24"/>
        </w:rPr>
        <w:t>ur</w:t>
      </w:r>
    </w:p>
    <w:p w:rsidR="0048219A" w:rsidRPr="0048219A" w:rsidRDefault="0048219A" w:rsidP="0048219A">
      <w:pPr>
        <w:widowControl w:val="0"/>
        <w:shd w:val="clear" w:color="auto" w:fill="FFFFFF"/>
        <w:tabs>
          <w:tab w:val="left" w:pos="4253"/>
        </w:tabs>
        <w:autoSpaceDE w:val="0"/>
        <w:autoSpaceDN w:val="0"/>
        <w:adjustRightInd w:val="0"/>
        <w:jc w:val="both"/>
        <w:rPr>
          <w:sz w:val="24"/>
          <w:szCs w:val="24"/>
        </w:rPr>
      </w:pPr>
      <w:r w:rsidRPr="0048219A">
        <w:rPr>
          <w:sz w:val="24"/>
          <w:szCs w:val="24"/>
        </w:rPr>
        <w:t xml:space="preserve">Priama zamestnanosť: </w:t>
      </w:r>
      <w:r w:rsidRPr="0048219A">
        <w:rPr>
          <w:sz w:val="24"/>
          <w:szCs w:val="24"/>
        </w:rPr>
        <w:tab/>
        <w:t xml:space="preserve">140 nových pracovných miest </w:t>
      </w:r>
    </w:p>
    <w:p w:rsidR="0048219A" w:rsidRPr="0048219A" w:rsidRDefault="0048219A" w:rsidP="0048219A">
      <w:pPr>
        <w:widowControl w:val="0"/>
        <w:shd w:val="clear" w:color="auto" w:fill="FFFFFF"/>
        <w:tabs>
          <w:tab w:val="left" w:pos="4253"/>
        </w:tabs>
        <w:autoSpaceDE w:val="0"/>
        <w:autoSpaceDN w:val="0"/>
        <w:adjustRightInd w:val="0"/>
        <w:jc w:val="both"/>
        <w:rPr>
          <w:sz w:val="24"/>
          <w:szCs w:val="24"/>
        </w:rPr>
      </w:pPr>
      <w:r w:rsidRPr="0048219A">
        <w:rPr>
          <w:sz w:val="24"/>
          <w:szCs w:val="24"/>
        </w:rPr>
        <w:t>Podiel nových strojov a zariadení:</w:t>
      </w:r>
      <w:r w:rsidRPr="0048219A">
        <w:rPr>
          <w:sz w:val="24"/>
          <w:szCs w:val="24"/>
        </w:rPr>
        <w:tab/>
        <w:t>69,32 %</w:t>
      </w:r>
    </w:p>
    <w:p w:rsidR="0048219A" w:rsidRPr="0048219A" w:rsidRDefault="0048219A" w:rsidP="0048219A">
      <w:pPr>
        <w:widowControl w:val="0"/>
        <w:shd w:val="clear" w:color="auto" w:fill="FFFFFF"/>
        <w:tabs>
          <w:tab w:val="left" w:pos="4253"/>
        </w:tabs>
        <w:autoSpaceDE w:val="0"/>
        <w:autoSpaceDN w:val="0"/>
        <w:adjustRightInd w:val="0"/>
        <w:jc w:val="both"/>
        <w:rPr>
          <w:sz w:val="24"/>
          <w:szCs w:val="24"/>
        </w:rPr>
      </w:pPr>
      <w:r w:rsidRPr="0048219A">
        <w:rPr>
          <w:sz w:val="24"/>
          <w:szCs w:val="24"/>
        </w:rPr>
        <w:t>Výrobná kapacita:</w:t>
      </w:r>
      <w:r w:rsidRPr="0048219A">
        <w:rPr>
          <w:sz w:val="24"/>
          <w:szCs w:val="24"/>
        </w:rPr>
        <w:tab/>
        <w:t xml:space="preserve">10 000 </w:t>
      </w:r>
      <w:proofErr w:type="spellStart"/>
      <w:r w:rsidRPr="0048219A">
        <w:rPr>
          <w:sz w:val="24"/>
          <w:szCs w:val="24"/>
        </w:rPr>
        <w:t>000</w:t>
      </w:r>
      <w:proofErr w:type="spellEnd"/>
      <w:r w:rsidRPr="0048219A">
        <w:rPr>
          <w:sz w:val="24"/>
          <w:szCs w:val="24"/>
        </w:rPr>
        <w:t xml:space="preserve"> kusov/rok</w:t>
      </w:r>
    </w:p>
    <w:p w:rsidR="004D79E8" w:rsidRDefault="0048219A" w:rsidP="0048219A">
      <w:pPr>
        <w:widowControl w:val="0"/>
        <w:shd w:val="clear" w:color="auto" w:fill="FFFFFF"/>
        <w:tabs>
          <w:tab w:val="left" w:pos="4253"/>
        </w:tabs>
        <w:autoSpaceDE w:val="0"/>
        <w:autoSpaceDN w:val="0"/>
        <w:adjustRightInd w:val="0"/>
        <w:jc w:val="both"/>
        <w:rPr>
          <w:sz w:val="24"/>
          <w:szCs w:val="24"/>
        </w:rPr>
      </w:pPr>
      <w:r w:rsidRPr="0048219A">
        <w:rPr>
          <w:sz w:val="24"/>
          <w:szCs w:val="24"/>
        </w:rPr>
        <w:t>Umiestnenie produkcie:</w:t>
      </w:r>
      <w:r w:rsidRPr="0048219A">
        <w:rPr>
          <w:sz w:val="24"/>
          <w:szCs w:val="24"/>
        </w:rPr>
        <w:tab/>
      </w:r>
      <w:r w:rsidRPr="00641E81">
        <w:rPr>
          <w:sz w:val="24"/>
          <w:szCs w:val="24"/>
        </w:rPr>
        <w:t>100 % domáci trh</w:t>
      </w:r>
      <w:r w:rsidRPr="0048219A">
        <w:rPr>
          <w:sz w:val="24"/>
          <w:szCs w:val="24"/>
        </w:rPr>
        <w:t xml:space="preserve"> </w:t>
      </w:r>
    </w:p>
    <w:p w:rsidR="000E34CF" w:rsidRDefault="000E34CF" w:rsidP="0048219A">
      <w:pPr>
        <w:widowControl w:val="0"/>
        <w:shd w:val="clear" w:color="auto" w:fill="FFFFFF"/>
        <w:tabs>
          <w:tab w:val="left" w:pos="4253"/>
        </w:tabs>
        <w:autoSpaceDE w:val="0"/>
        <w:autoSpaceDN w:val="0"/>
        <w:adjustRightInd w:val="0"/>
        <w:jc w:val="both"/>
        <w:rPr>
          <w:sz w:val="24"/>
          <w:szCs w:val="24"/>
        </w:rPr>
      </w:pPr>
    </w:p>
    <w:p w:rsidR="0048219A" w:rsidRPr="0048219A" w:rsidRDefault="004D79E8" w:rsidP="006B041A">
      <w:pPr>
        <w:widowControl w:val="0"/>
        <w:shd w:val="clear" w:color="auto" w:fill="FFFFFF"/>
        <w:tabs>
          <w:tab w:val="left" w:pos="4253"/>
        </w:tabs>
        <w:autoSpaceDE w:val="0"/>
        <w:autoSpaceDN w:val="0"/>
        <w:adjustRightInd w:val="0"/>
        <w:jc w:val="both"/>
        <w:rPr>
          <w:sz w:val="24"/>
          <w:szCs w:val="24"/>
        </w:rPr>
      </w:pPr>
      <w:r>
        <w:rPr>
          <w:sz w:val="24"/>
          <w:szCs w:val="24"/>
        </w:rPr>
        <w:t xml:space="preserve">Nárast výroby v hodnotovom vyjadrení má byť minimálne o 11,7 mil. </w:t>
      </w:r>
      <w:r w:rsidR="00511595">
        <w:rPr>
          <w:sz w:val="24"/>
          <w:szCs w:val="24"/>
        </w:rPr>
        <w:t>e</w:t>
      </w:r>
      <w:r>
        <w:rPr>
          <w:sz w:val="24"/>
          <w:szCs w:val="24"/>
        </w:rPr>
        <w:t xml:space="preserve">ur, t.j. nárast o 22 %, počet nových výrobkov má byť v objemovom vyjadrení 10 mil. kusov ročne, čo predstavuje nárast objemu výroby </w:t>
      </w:r>
      <w:r w:rsidR="006B041A">
        <w:rPr>
          <w:sz w:val="24"/>
          <w:szCs w:val="24"/>
        </w:rPr>
        <w:t xml:space="preserve">o cca 17,5 %. </w:t>
      </w:r>
    </w:p>
    <w:p w:rsidR="0048219A" w:rsidRPr="0048219A" w:rsidRDefault="0048219A" w:rsidP="0048219A">
      <w:pPr>
        <w:pStyle w:val="Text-M"/>
        <w:rPr>
          <w:b/>
          <w:i/>
        </w:rPr>
      </w:pPr>
      <w:r w:rsidRPr="0048219A">
        <w:rPr>
          <w:b/>
          <w:i/>
        </w:rPr>
        <w:lastRenderedPageBreak/>
        <w:t xml:space="preserve">Plánovaná výška oprávnených nákladov      </w:t>
      </w:r>
      <w:r w:rsidR="00DB66E3">
        <w:rPr>
          <w:b/>
          <w:i/>
        </w:rPr>
        <w:t xml:space="preserve">                </w:t>
      </w:r>
      <w:r w:rsidRPr="0048219A">
        <w:rPr>
          <w:b/>
          <w:i/>
        </w:rPr>
        <w:t xml:space="preserve"> (v </w:t>
      </w:r>
      <w:r w:rsidR="00511595">
        <w:rPr>
          <w:b/>
          <w:i/>
        </w:rPr>
        <w:t>e</w:t>
      </w:r>
      <w:r w:rsidRPr="0048219A">
        <w:rPr>
          <w:b/>
          <w:i/>
        </w:rPr>
        <w:t>ur)</w:t>
      </w:r>
    </w:p>
    <w:tbl>
      <w:tblPr>
        <w:tblW w:w="6111" w:type="dxa"/>
        <w:tblInd w:w="55" w:type="dxa"/>
        <w:tblCellMar>
          <w:left w:w="70" w:type="dxa"/>
          <w:right w:w="70" w:type="dxa"/>
        </w:tblCellMar>
        <w:tblLook w:val="04A0" w:firstRow="1" w:lastRow="0" w:firstColumn="1" w:lastColumn="0" w:noHBand="0" w:noVBand="1"/>
      </w:tblPr>
      <w:tblGrid>
        <w:gridCol w:w="1575"/>
        <w:gridCol w:w="1275"/>
        <w:gridCol w:w="1134"/>
        <w:gridCol w:w="1276"/>
        <w:gridCol w:w="851"/>
      </w:tblGrid>
      <w:tr w:rsidR="00E548F0" w:rsidRPr="0048219A" w:rsidTr="00E548F0">
        <w:trPr>
          <w:trHeight w:val="300"/>
        </w:trPr>
        <w:tc>
          <w:tcPr>
            <w:tcW w:w="1575" w:type="dxa"/>
            <w:tcBorders>
              <w:top w:val="single" w:sz="4" w:space="0" w:color="auto"/>
              <w:left w:val="single" w:sz="4" w:space="0" w:color="auto"/>
              <w:bottom w:val="single" w:sz="4" w:space="0" w:color="auto"/>
              <w:right w:val="single" w:sz="4" w:space="0" w:color="auto"/>
            </w:tcBorders>
            <w:shd w:val="clear" w:color="000000" w:fill="BFBFBF"/>
            <w:noWrap/>
            <w:vAlign w:val="bottom"/>
            <w:hideMark/>
          </w:tcPr>
          <w:p w:rsidR="00E548F0" w:rsidRPr="0048219A" w:rsidRDefault="00E548F0" w:rsidP="00017BC9">
            <w:pPr>
              <w:rPr>
                <w:b/>
                <w:color w:val="000000"/>
                <w:sz w:val="24"/>
                <w:szCs w:val="24"/>
              </w:rPr>
            </w:pPr>
            <w:r w:rsidRPr="0048219A">
              <w:rPr>
                <w:b/>
                <w:color w:val="000000"/>
                <w:sz w:val="24"/>
                <w:szCs w:val="24"/>
              </w:rPr>
              <w:t>náklady / rok</w:t>
            </w:r>
          </w:p>
        </w:tc>
        <w:tc>
          <w:tcPr>
            <w:tcW w:w="1275" w:type="dxa"/>
            <w:tcBorders>
              <w:top w:val="single" w:sz="4" w:space="0" w:color="auto"/>
              <w:left w:val="nil"/>
              <w:bottom w:val="single" w:sz="4" w:space="0" w:color="auto"/>
              <w:right w:val="single" w:sz="4" w:space="0" w:color="auto"/>
            </w:tcBorders>
            <w:shd w:val="clear" w:color="000000" w:fill="BFBFBF"/>
            <w:noWrap/>
            <w:vAlign w:val="center"/>
            <w:hideMark/>
          </w:tcPr>
          <w:p w:rsidR="00E548F0" w:rsidRPr="0048219A" w:rsidRDefault="00E548F0" w:rsidP="00017BC9">
            <w:pPr>
              <w:ind w:left="-212" w:firstLine="212"/>
              <w:jc w:val="center"/>
              <w:rPr>
                <w:b/>
                <w:color w:val="000000"/>
                <w:sz w:val="24"/>
                <w:szCs w:val="24"/>
              </w:rPr>
            </w:pPr>
            <w:r w:rsidRPr="0048219A">
              <w:rPr>
                <w:b/>
                <w:color w:val="000000"/>
                <w:sz w:val="24"/>
                <w:szCs w:val="24"/>
              </w:rPr>
              <w:t>2016</w:t>
            </w:r>
          </w:p>
        </w:tc>
        <w:tc>
          <w:tcPr>
            <w:tcW w:w="1134" w:type="dxa"/>
            <w:tcBorders>
              <w:top w:val="single" w:sz="4" w:space="0" w:color="auto"/>
              <w:left w:val="nil"/>
              <w:bottom w:val="single" w:sz="4" w:space="0" w:color="auto"/>
              <w:right w:val="single" w:sz="4" w:space="0" w:color="auto"/>
            </w:tcBorders>
            <w:shd w:val="clear" w:color="000000" w:fill="BFBFBF"/>
            <w:noWrap/>
            <w:vAlign w:val="center"/>
            <w:hideMark/>
          </w:tcPr>
          <w:p w:rsidR="00E548F0" w:rsidRPr="0048219A" w:rsidRDefault="00E548F0" w:rsidP="00017BC9">
            <w:pPr>
              <w:jc w:val="center"/>
              <w:rPr>
                <w:b/>
                <w:color w:val="000000"/>
                <w:sz w:val="24"/>
                <w:szCs w:val="24"/>
              </w:rPr>
            </w:pPr>
            <w:r w:rsidRPr="0048219A">
              <w:rPr>
                <w:b/>
                <w:color w:val="000000"/>
                <w:sz w:val="24"/>
                <w:szCs w:val="24"/>
              </w:rPr>
              <w:t>2017</w:t>
            </w:r>
          </w:p>
        </w:tc>
        <w:tc>
          <w:tcPr>
            <w:tcW w:w="1276" w:type="dxa"/>
            <w:tcBorders>
              <w:top w:val="single" w:sz="4" w:space="0" w:color="auto"/>
              <w:left w:val="nil"/>
              <w:bottom w:val="single" w:sz="4" w:space="0" w:color="auto"/>
              <w:right w:val="single" w:sz="4" w:space="0" w:color="auto"/>
            </w:tcBorders>
            <w:shd w:val="clear" w:color="000000" w:fill="BFBFBF"/>
            <w:vAlign w:val="center"/>
          </w:tcPr>
          <w:p w:rsidR="00E548F0" w:rsidRPr="0048219A" w:rsidRDefault="00E548F0" w:rsidP="00017BC9">
            <w:pPr>
              <w:jc w:val="center"/>
              <w:rPr>
                <w:b/>
                <w:color w:val="000000"/>
                <w:sz w:val="24"/>
                <w:szCs w:val="24"/>
              </w:rPr>
            </w:pPr>
            <w:r w:rsidRPr="0048219A">
              <w:rPr>
                <w:b/>
                <w:color w:val="000000"/>
                <w:sz w:val="24"/>
                <w:szCs w:val="24"/>
              </w:rPr>
              <w:t xml:space="preserve">SPOLU </w:t>
            </w:r>
          </w:p>
        </w:tc>
        <w:tc>
          <w:tcPr>
            <w:tcW w:w="851" w:type="dxa"/>
            <w:tcBorders>
              <w:top w:val="single" w:sz="4" w:space="0" w:color="auto"/>
              <w:left w:val="nil"/>
              <w:bottom w:val="single" w:sz="4" w:space="0" w:color="auto"/>
              <w:right w:val="single" w:sz="4" w:space="0" w:color="auto"/>
            </w:tcBorders>
            <w:shd w:val="clear" w:color="000000" w:fill="BFBFBF"/>
            <w:vAlign w:val="center"/>
          </w:tcPr>
          <w:p w:rsidR="00E548F0" w:rsidRPr="0048219A" w:rsidRDefault="00E548F0" w:rsidP="00017BC9">
            <w:pPr>
              <w:jc w:val="center"/>
              <w:rPr>
                <w:b/>
                <w:color w:val="000000"/>
                <w:sz w:val="24"/>
                <w:szCs w:val="24"/>
              </w:rPr>
            </w:pPr>
            <w:r w:rsidRPr="0048219A">
              <w:rPr>
                <w:b/>
                <w:color w:val="000000"/>
                <w:sz w:val="24"/>
                <w:szCs w:val="24"/>
              </w:rPr>
              <w:t>%</w:t>
            </w:r>
          </w:p>
        </w:tc>
      </w:tr>
      <w:tr w:rsidR="00E548F0" w:rsidRPr="0048219A" w:rsidTr="00E548F0">
        <w:trPr>
          <w:trHeight w:val="300"/>
        </w:trPr>
        <w:tc>
          <w:tcPr>
            <w:tcW w:w="1575" w:type="dxa"/>
            <w:tcBorders>
              <w:top w:val="nil"/>
              <w:left w:val="single" w:sz="4" w:space="0" w:color="auto"/>
              <w:bottom w:val="single" w:sz="4" w:space="0" w:color="auto"/>
              <w:right w:val="single" w:sz="4" w:space="0" w:color="auto"/>
            </w:tcBorders>
            <w:shd w:val="clear" w:color="auto" w:fill="auto"/>
            <w:vAlign w:val="center"/>
          </w:tcPr>
          <w:p w:rsidR="00E548F0" w:rsidRPr="0048219A" w:rsidRDefault="00E548F0" w:rsidP="00017BC9">
            <w:pPr>
              <w:rPr>
                <w:color w:val="000000"/>
                <w:sz w:val="24"/>
                <w:szCs w:val="24"/>
              </w:rPr>
            </w:pPr>
            <w:r w:rsidRPr="0048219A">
              <w:rPr>
                <w:color w:val="000000"/>
                <w:sz w:val="24"/>
                <w:szCs w:val="24"/>
              </w:rPr>
              <w:t>Pozemky</w:t>
            </w:r>
          </w:p>
        </w:tc>
        <w:tc>
          <w:tcPr>
            <w:tcW w:w="1275" w:type="dxa"/>
            <w:tcBorders>
              <w:top w:val="nil"/>
              <w:left w:val="nil"/>
              <w:bottom w:val="single" w:sz="4" w:space="0" w:color="auto"/>
              <w:right w:val="single" w:sz="4" w:space="0" w:color="auto"/>
            </w:tcBorders>
            <w:shd w:val="clear" w:color="auto" w:fill="auto"/>
            <w:vAlign w:val="center"/>
          </w:tcPr>
          <w:p w:rsidR="00E548F0" w:rsidRPr="0048219A" w:rsidRDefault="00E548F0" w:rsidP="00017BC9">
            <w:pPr>
              <w:jc w:val="right"/>
              <w:rPr>
                <w:color w:val="000000"/>
                <w:sz w:val="24"/>
                <w:szCs w:val="24"/>
              </w:rPr>
            </w:pPr>
            <w:r w:rsidRPr="0048219A">
              <w:rPr>
                <w:color w:val="000000"/>
                <w:sz w:val="24"/>
                <w:szCs w:val="24"/>
              </w:rPr>
              <w:t>600</w:t>
            </w:r>
            <w:r>
              <w:rPr>
                <w:color w:val="000000"/>
                <w:sz w:val="24"/>
                <w:szCs w:val="24"/>
              </w:rPr>
              <w:t xml:space="preserve"> 000</w:t>
            </w:r>
          </w:p>
        </w:tc>
        <w:tc>
          <w:tcPr>
            <w:tcW w:w="1134" w:type="dxa"/>
            <w:tcBorders>
              <w:top w:val="nil"/>
              <w:left w:val="nil"/>
              <w:bottom w:val="single" w:sz="4" w:space="0" w:color="auto"/>
              <w:right w:val="single" w:sz="4" w:space="0" w:color="auto"/>
            </w:tcBorders>
            <w:shd w:val="clear" w:color="auto" w:fill="auto"/>
            <w:vAlign w:val="center"/>
          </w:tcPr>
          <w:p w:rsidR="00E548F0" w:rsidRPr="0048219A" w:rsidRDefault="00E548F0" w:rsidP="00017BC9">
            <w:pPr>
              <w:jc w:val="right"/>
              <w:rPr>
                <w:color w:val="000000"/>
                <w:sz w:val="24"/>
                <w:szCs w:val="24"/>
              </w:rPr>
            </w:pPr>
          </w:p>
        </w:tc>
        <w:tc>
          <w:tcPr>
            <w:tcW w:w="1276" w:type="dxa"/>
            <w:tcBorders>
              <w:top w:val="nil"/>
              <w:left w:val="nil"/>
              <w:bottom w:val="single" w:sz="4" w:space="0" w:color="auto"/>
              <w:right w:val="single" w:sz="4" w:space="0" w:color="auto"/>
            </w:tcBorders>
            <w:vAlign w:val="center"/>
          </w:tcPr>
          <w:p w:rsidR="00E548F0" w:rsidRPr="0048219A" w:rsidRDefault="00E548F0" w:rsidP="00017BC9">
            <w:pPr>
              <w:jc w:val="right"/>
              <w:rPr>
                <w:color w:val="000000"/>
                <w:sz w:val="24"/>
                <w:szCs w:val="24"/>
              </w:rPr>
            </w:pPr>
            <w:r w:rsidRPr="0048219A">
              <w:rPr>
                <w:color w:val="000000"/>
                <w:sz w:val="24"/>
                <w:szCs w:val="24"/>
              </w:rPr>
              <w:t>600</w:t>
            </w:r>
            <w:r>
              <w:rPr>
                <w:color w:val="000000"/>
                <w:sz w:val="24"/>
                <w:szCs w:val="24"/>
              </w:rPr>
              <w:t xml:space="preserve"> 000</w:t>
            </w:r>
          </w:p>
        </w:tc>
        <w:tc>
          <w:tcPr>
            <w:tcW w:w="851" w:type="dxa"/>
            <w:tcBorders>
              <w:top w:val="nil"/>
              <w:left w:val="nil"/>
              <w:bottom w:val="single" w:sz="4" w:space="0" w:color="auto"/>
              <w:right w:val="single" w:sz="4" w:space="0" w:color="auto"/>
            </w:tcBorders>
            <w:vAlign w:val="center"/>
          </w:tcPr>
          <w:p w:rsidR="00E548F0" w:rsidRPr="0048219A" w:rsidRDefault="00E548F0" w:rsidP="00017BC9">
            <w:pPr>
              <w:jc w:val="right"/>
              <w:rPr>
                <w:color w:val="000000"/>
                <w:sz w:val="24"/>
                <w:szCs w:val="24"/>
              </w:rPr>
            </w:pPr>
            <w:r w:rsidRPr="0048219A">
              <w:rPr>
                <w:color w:val="000000"/>
                <w:sz w:val="24"/>
                <w:szCs w:val="24"/>
              </w:rPr>
              <w:t>3,41</w:t>
            </w:r>
          </w:p>
        </w:tc>
      </w:tr>
      <w:tr w:rsidR="00E548F0" w:rsidRPr="0048219A" w:rsidTr="00E548F0">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E548F0" w:rsidRPr="0048219A" w:rsidRDefault="00E548F0" w:rsidP="00017BC9">
            <w:pPr>
              <w:rPr>
                <w:color w:val="000000"/>
                <w:sz w:val="24"/>
                <w:szCs w:val="24"/>
              </w:rPr>
            </w:pPr>
            <w:r w:rsidRPr="0048219A">
              <w:rPr>
                <w:color w:val="000000"/>
                <w:sz w:val="24"/>
                <w:szCs w:val="24"/>
              </w:rPr>
              <w:t>Budovy</w:t>
            </w:r>
          </w:p>
        </w:tc>
        <w:tc>
          <w:tcPr>
            <w:tcW w:w="1275" w:type="dxa"/>
            <w:tcBorders>
              <w:top w:val="nil"/>
              <w:left w:val="nil"/>
              <w:bottom w:val="single" w:sz="4" w:space="0" w:color="auto"/>
              <w:right w:val="single" w:sz="4" w:space="0" w:color="auto"/>
            </w:tcBorders>
            <w:shd w:val="clear" w:color="auto" w:fill="auto"/>
            <w:vAlign w:val="center"/>
          </w:tcPr>
          <w:p w:rsidR="00E548F0" w:rsidRPr="0048219A" w:rsidRDefault="00E548F0" w:rsidP="00017BC9">
            <w:pPr>
              <w:jc w:val="right"/>
              <w:rPr>
                <w:color w:val="000000"/>
                <w:sz w:val="24"/>
                <w:szCs w:val="24"/>
              </w:rPr>
            </w:pPr>
            <w:r w:rsidRPr="0048219A">
              <w:rPr>
                <w:color w:val="000000"/>
                <w:sz w:val="24"/>
                <w:szCs w:val="24"/>
              </w:rPr>
              <w:t>2 400 000</w:t>
            </w:r>
          </w:p>
        </w:tc>
        <w:tc>
          <w:tcPr>
            <w:tcW w:w="1134" w:type="dxa"/>
            <w:tcBorders>
              <w:top w:val="nil"/>
              <w:left w:val="nil"/>
              <w:bottom w:val="single" w:sz="4" w:space="0" w:color="auto"/>
              <w:right w:val="single" w:sz="4" w:space="0" w:color="auto"/>
            </w:tcBorders>
            <w:shd w:val="clear" w:color="auto" w:fill="auto"/>
            <w:vAlign w:val="center"/>
          </w:tcPr>
          <w:p w:rsidR="00E548F0" w:rsidRPr="0048219A" w:rsidRDefault="00E548F0" w:rsidP="00017BC9">
            <w:pPr>
              <w:jc w:val="right"/>
              <w:rPr>
                <w:color w:val="000000"/>
                <w:sz w:val="24"/>
                <w:szCs w:val="24"/>
              </w:rPr>
            </w:pPr>
            <w:r w:rsidRPr="0048219A">
              <w:rPr>
                <w:color w:val="000000"/>
                <w:sz w:val="24"/>
                <w:szCs w:val="24"/>
              </w:rPr>
              <w:t xml:space="preserve">2 400 000 </w:t>
            </w:r>
          </w:p>
        </w:tc>
        <w:tc>
          <w:tcPr>
            <w:tcW w:w="1276" w:type="dxa"/>
            <w:tcBorders>
              <w:top w:val="nil"/>
              <w:left w:val="nil"/>
              <w:bottom w:val="single" w:sz="4" w:space="0" w:color="auto"/>
              <w:right w:val="single" w:sz="4" w:space="0" w:color="auto"/>
            </w:tcBorders>
            <w:vAlign w:val="center"/>
          </w:tcPr>
          <w:p w:rsidR="00E548F0" w:rsidRPr="0048219A" w:rsidRDefault="00E548F0" w:rsidP="00017BC9">
            <w:pPr>
              <w:jc w:val="right"/>
              <w:rPr>
                <w:color w:val="000000"/>
                <w:sz w:val="24"/>
                <w:szCs w:val="24"/>
              </w:rPr>
            </w:pPr>
            <w:r w:rsidRPr="0048219A">
              <w:rPr>
                <w:color w:val="000000"/>
                <w:sz w:val="24"/>
                <w:szCs w:val="24"/>
              </w:rPr>
              <w:t>4 800 000</w:t>
            </w:r>
          </w:p>
        </w:tc>
        <w:tc>
          <w:tcPr>
            <w:tcW w:w="851" w:type="dxa"/>
            <w:tcBorders>
              <w:top w:val="nil"/>
              <w:left w:val="nil"/>
              <w:bottom w:val="single" w:sz="4" w:space="0" w:color="auto"/>
              <w:right w:val="single" w:sz="4" w:space="0" w:color="auto"/>
            </w:tcBorders>
            <w:vAlign w:val="center"/>
          </w:tcPr>
          <w:p w:rsidR="00E548F0" w:rsidRPr="0048219A" w:rsidRDefault="00E548F0" w:rsidP="00017BC9">
            <w:pPr>
              <w:jc w:val="right"/>
              <w:rPr>
                <w:color w:val="000000"/>
                <w:sz w:val="24"/>
                <w:szCs w:val="24"/>
              </w:rPr>
            </w:pPr>
            <w:r w:rsidRPr="0048219A">
              <w:rPr>
                <w:color w:val="000000"/>
                <w:sz w:val="24"/>
                <w:szCs w:val="24"/>
              </w:rPr>
              <w:t>27,27</w:t>
            </w:r>
          </w:p>
        </w:tc>
      </w:tr>
      <w:tr w:rsidR="00E548F0" w:rsidRPr="0048219A" w:rsidTr="00E548F0">
        <w:trPr>
          <w:trHeight w:val="300"/>
        </w:trPr>
        <w:tc>
          <w:tcPr>
            <w:tcW w:w="1575" w:type="dxa"/>
            <w:tcBorders>
              <w:top w:val="nil"/>
              <w:left w:val="single" w:sz="4" w:space="0" w:color="auto"/>
              <w:bottom w:val="single" w:sz="4" w:space="0" w:color="auto"/>
              <w:right w:val="single" w:sz="4" w:space="0" w:color="auto"/>
            </w:tcBorders>
            <w:shd w:val="clear" w:color="auto" w:fill="auto"/>
            <w:vAlign w:val="center"/>
            <w:hideMark/>
          </w:tcPr>
          <w:p w:rsidR="00E548F0" w:rsidRPr="0048219A" w:rsidRDefault="00E548F0" w:rsidP="00017BC9">
            <w:pPr>
              <w:rPr>
                <w:color w:val="000000"/>
                <w:sz w:val="24"/>
                <w:szCs w:val="24"/>
              </w:rPr>
            </w:pPr>
            <w:r w:rsidRPr="0048219A">
              <w:rPr>
                <w:color w:val="000000"/>
                <w:sz w:val="24"/>
                <w:szCs w:val="24"/>
              </w:rPr>
              <w:t>Stroje, prístroje a zariadenia</w:t>
            </w:r>
          </w:p>
        </w:tc>
        <w:tc>
          <w:tcPr>
            <w:tcW w:w="1275" w:type="dxa"/>
            <w:tcBorders>
              <w:top w:val="nil"/>
              <w:left w:val="nil"/>
              <w:bottom w:val="single" w:sz="4" w:space="0" w:color="auto"/>
              <w:right w:val="single" w:sz="4" w:space="0" w:color="auto"/>
            </w:tcBorders>
            <w:shd w:val="clear" w:color="auto" w:fill="auto"/>
            <w:vAlign w:val="center"/>
          </w:tcPr>
          <w:p w:rsidR="00E548F0" w:rsidRPr="0048219A" w:rsidRDefault="00E548F0" w:rsidP="00017BC9">
            <w:pPr>
              <w:jc w:val="right"/>
              <w:rPr>
                <w:color w:val="000000"/>
                <w:sz w:val="24"/>
                <w:szCs w:val="24"/>
              </w:rPr>
            </w:pPr>
            <w:r w:rsidRPr="0048219A">
              <w:rPr>
                <w:color w:val="000000"/>
                <w:sz w:val="24"/>
                <w:szCs w:val="24"/>
              </w:rPr>
              <w:t>10 200 000</w:t>
            </w:r>
          </w:p>
        </w:tc>
        <w:tc>
          <w:tcPr>
            <w:tcW w:w="1134" w:type="dxa"/>
            <w:tcBorders>
              <w:top w:val="nil"/>
              <w:left w:val="nil"/>
              <w:bottom w:val="single" w:sz="4" w:space="0" w:color="auto"/>
              <w:right w:val="single" w:sz="4" w:space="0" w:color="auto"/>
            </w:tcBorders>
            <w:shd w:val="clear" w:color="auto" w:fill="auto"/>
            <w:vAlign w:val="center"/>
          </w:tcPr>
          <w:p w:rsidR="00E548F0" w:rsidRPr="0048219A" w:rsidRDefault="00BB6160" w:rsidP="00017BC9">
            <w:pPr>
              <w:jc w:val="right"/>
              <w:rPr>
                <w:color w:val="000000"/>
                <w:sz w:val="24"/>
                <w:szCs w:val="24"/>
              </w:rPr>
            </w:pPr>
            <w:r>
              <w:rPr>
                <w:color w:val="000000"/>
                <w:sz w:val="24"/>
                <w:szCs w:val="24"/>
              </w:rPr>
              <w:t xml:space="preserve">2 000 </w:t>
            </w:r>
            <w:proofErr w:type="spellStart"/>
            <w:r>
              <w:rPr>
                <w:color w:val="000000"/>
                <w:sz w:val="24"/>
                <w:szCs w:val="24"/>
              </w:rPr>
              <w:t>000</w:t>
            </w:r>
            <w:proofErr w:type="spellEnd"/>
          </w:p>
        </w:tc>
        <w:tc>
          <w:tcPr>
            <w:tcW w:w="1276" w:type="dxa"/>
            <w:tcBorders>
              <w:top w:val="nil"/>
              <w:left w:val="nil"/>
              <w:bottom w:val="single" w:sz="4" w:space="0" w:color="auto"/>
              <w:right w:val="single" w:sz="4" w:space="0" w:color="auto"/>
            </w:tcBorders>
            <w:vAlign w:val="center"/>
          </w:tcPr>
          <w:p w:rsidR="00E548F0" w:rsidRPr="0048219A" w:rsidRDefault="00E548F0" w:rsidP="00017BC9">
            <w:pPr>
              <w:jc w:val="right"/>
              <w:rPr>
                <w:color w:val="000000"/>
                <w:sz w:val="24"/>
                <w:szCs w:val="24"/>
              </w:rPr>
            </w:pPr>
            <w:r w:rsidRPr="0048219A">
              <w:rPr>
                <w:color w:val="000000"/>
                <w:sz w:val="24"/>
                <w:szCs w:val="24"/>
              </w:rPr>
              <w:t>12 200 000</w:t>
            </w:r>
          </w:p>
        </w:tc>
        <w:tc>
          <w:tcPr>
            <w:tcW w:w="851" w:type="dxa"/>
            <w:tcBorders>
              <w:top w:val="nil"/>
              <w:left w:val="nil"/>
              <w:bottom w:val="single" w:sz="4" w:space="0" w:color="auto"/>
              <w:right w:val="single" w:sz="4" w:space="0" w:color="auto"/>
            </w:tcBorders>
            <w:vAlign w:val="center"/>
          </w:tcPr>
          <w:p w:rsidR="00E548F0" w:rsidRPr="0048219A" w:rsidRDefault="00C717FE" w:rsidP="00017BC9">
            <w:pPr>
              <w:jc w:val="center"/>
              <w:rPr>
                <w:color w:val="000000"/>
                <w:sz w:val="24"/>
                <w:szCs w:val="24"/>
              </w:rPr>
            </w:pPr>
            <w:r>
              <w:rPr>
                <w:color w:val="000000"/>
                <w:sz w:val="24"/>
                <w:szCs w:val="24"/>
              </w:rPr>
              <w:t xml:space="preserve">  </w:t>
            </w:r>
            <w:r w:rsidR="00E548F0" w:rsidRPr="0048219A">
              <w:rPr>
                <w:color w:val="000000"/>
                <w:sz w:val="24"/>
                <w:szCs w:val="24"/>
              </w:rPr>
              <w:t>69,32</w:t>
            </w:r>
          </w:p>
        </w:tc>
      </w:tr>
      <w:tr w:rsidR="00E548F0" w:rsidRPr="0048219A" w:rsidTr="00E548F0">
        <w:trPr>
          <w:trHeight w:val="300"/>
        </w:trPr>
        <w:tc>
          <w:tcPr>
            <w:tcW w:w="1575" w:type="dxa"/>
            <w:tcBorders>
              <w:top w:val="nil"/>
              <w:left w:val="single" w:sz="4" w:space="0" w:color="auto"/>
              <w:bottom w:val="single" w:sz="4" w:space="0" w:color="auto"/>
              <w:right w:val="single" w:sz="4" w:space="0" w:color="auto"/>
            </w:tcBorders>
            <w:shd w:val="clear" w:color="000000" w:fill="BFBFBF"/>
            <w:noWrap/>
            <w:vAlign w:val="bottom"/>
            <w:hideMark/>
          </w:tcPr>
          <w:p w:rsidR="00E548F0" w:rsidRPr="0048219A" w:rsidRDefault="00E548F0" w:rsidP="00017BC9">
            <w:pPr>
              <w:rPr>
                <w:b/>
                <w:bCs/>
                <w:color w:val="000000"/>
                <w:sz w:val="24"/>
                <w:szCs w:val="24"/>
              </w:rPr>
            </w:pPr>
            <w:r w:rsidRPr="0048219A">
              <w:rPr>
                <w:b/>
                <w:bCs/>
                <w:color w:val="000000"/>
                <w:sz w:val="24"/>
                <w:szCs w:val="24"/>
              </w:rPr>
              <w:t xml:space="preserve"> SPOLU </w:t>
            </w:r>
          </w:p>
        </w:tc>
        <w:tc>
          <w:tcPr>
            <w:tcW w:w="1275" w:type="dxa"/>
            <w:tcBorders>
              <w:top w:val="nil"/>
              <w:left w:val="nil"/>
              <w:bottom w:val="single" w:sz="4" w:space="0" w:color="auto"/>
              <w:right w:val="single" w:sz="4" w:space="0" w:color="auto"/>
            </w:tcBorders>
            <w:shd w:val="clear" w:color="000000" w:fill="BFBFBF"/>
            <w:noWrap/>
            <w:vAlign w:val="center"/>
          </w:tcPr>
          <w:p w:rsidR="00E548F0" w:rsidRPr="0048219A" w:rsidRDefault="00E548F0" w:rsidP="00017BC9">
            <w:pPr>
              <w:jc w:val="right"/>
              <w:rPr>
                <w:b/>
                <w:bCs/>
                <w:color w:val="000000"/>
                <w:sz w:val="24"/>
                <w:szCs w:val="24"/>
              </w:rPr>
            </w:pPr>
            <w:r w:rsidRPr="0048219A">
              <w:rPr>
                <w:b/>
                <w:bCs/>
                <w:color w:val="000000"/>
                <w:sz w:val="24"/>
                <w:szCs w:val="24"/>
              </w:rPr>
              <w:t>13 200 000</w:t>
            </w:r>
          </w:p>
        </w:tc>
        <w:tc>
          <w:tcPr>
            <w:tcW w:w="1134" w:type="dxa"/>
            <w:tcBorders>
              <w:top w:val="nil"/>
              <w:left w:val="nil"/>
              <w:bottom w:val="single" w:sz="4" w:space="0" w:color="auto"/>
              <w:right w:val="single" w:sz="4" w:space="0" w:color="auto"/>
            </w:tcBorders>
            <w:shd w:val="clear" w:color="000000" w:fill="BFBFBF"/>
            <w:noWrap/>
            <w:vAlign w:val="center"/>
          </w:tcPr>
          <w:p w:rsidR="00E548F0" w:rsidRPr="0048219A" w:rsidRDefault="00BB6160" w:rsidP="006E228A">
            <w:pPr>
              <w:jc w:val="right"/>
              <w:rPr>
                <w:b/>
                <w:bCs/>
                <w:color w:val="000000"/>
                <w:sz w:val="24"/>
                <w:szCs w:val="24"/>
              </w:rPr>
            </w:pPr>
            <w:r>
              <w:rPr>
                <w:b/>
                <w:bCs/>
                <w:color w:val="000000"/>
                <w:sz w:val="24"/>
                <w:szCs w:val="24"/>
              </w:rPr>
              <w:t>4 4</w:t>
            </w:r>
            <w:r w:rsidR="00E548F0" w:rsidRPr="0048219A">
              <w:rPr>
                <w:b/>
                <w:bCs/>
                <w:color w:val="000000"/>
                <w:sz w:val="24"/>
                <w:szCs w:val="24"/>
              </w:rPr>
              <w:t>00 000</w:t>
            </w:r>
          </w:p>
        </w:tc>
        <w:tc>
          <w:tcPr>
            <w:tcW w:w="1276" w:type="dxa"/>
            <w:tcBorders>
              <w:top w:val="nil"/>
              <w:left w:val="nil"/>
              <w:bottom w:val="single" w:sz="4" w:space="0" w:color="auto"/>
              <w:right w:val="single" w:sz="4" w:space="0" w:color="auto"/>
            </w:tcBorders>
            <w:shd w:val="clear" w:color="000000" w:fill="BFBFBF"/>
            <w:vAlign w:val="center"/>
          </w:tcPr>
          <w:p w:rsidR="00E548F0" w:rsidRPr="0048219A" w:rsidRDefault="00E548F0" w:rsidP="00017BC9">
            <w:pPr>
              <w:jc w:val="right"/>
              <w:rPr>
                <w:b/>
                <w:bCs/>
                <w:color w:val="000000"/>
                <w:sz w:val="24"/>
                <w:szCs w:val="24"/>
              </w:rPr>
            </w:pPr>
            <w:r w:rsidRPr="0048219A">
              <w:rPr>
                <w:b/>
                <w:bCs/>
                <w:color w:val="000000"/>
                <w:sz w:val="24"/>
                <w:szCs w:val="24"/>
              </w:rPr>
              <w:t>17 600 000</w:t>
            </w:r>
          </w:p>
        </w:tc>
        <w:tc>
          <w:tcPr>
            <w:tcW w:w="851" w:type="dxa"/>
            <w:tcBorders>
              <w:top w:val="nil"/>
              <w:left w:val="nil"/>
              <w:bottom w:val="single" w:sz="4" w:space="0" w:color="auto"/>
              <w:right w:val="single" w:sz="4" w:space="0" w:color="auto"/>
            </w:tcBorders>
            <w:shd w:val="clear" w:color="000000" w:fill="BFBFBF"/>
            <w:vAlign w:val="center"/>
          </w:tcPr>
          <w:p w:rsidR="00E548F0" w:rsidRPr="0048219A" w:rsidRDefault="00E548F0" w:rsidP="00017BC9">
            <w:pPr>
              <w:jc w:val="right"/>
              <w:rPr>
                <w:b/>
                <w:bCs/>
                <w:color w:val="000000"/>
                <w:sz w:val="24"/>
                <w:szCs w:val="24"/>
              </w:rPr>
            </w:pPr>
            <w:r w:rsidRPr="0048219A">
              <w:rPr>
                <w:b/>
                <w:bCs/>
                <w:color w:val="000000"/>
                <w:sz w:val="24"/>
                <w:szCs w:val="24"/>
              </w:rPr>
              <w:t>100,00</w:t>
            </w:r>
          </w:p>
        </w:tc>
      </w:tr>
    </w:tbl>
    <w:p w:rsidR="0048219A" w:rsidRPr="0048219A" w:rsidRDefault="0048219A" w:rsidP="0048219A">
      <w:pPr>
        <w:pStyle w:val="Text-M"/>
        <w:spacing w:before="0" w:after="0"/>
        <w:rPr>
          <w:b/>
          <w:i/>
        </w:rPr>
      </w:pPr>
    </w:p>
    <w:p w:rsidR="0048219A" w:rsidRDefault="0048219A" w:rsidP="0048219A">
      <w:pPr>
        <w:widowControl w:val="0"/>
        <w:shd w:val="clear" w:color="auto" w:fill="FFFFFF"/>
        <w:tabs>
          <w:tab w:val="left" w:pos="5882"/>
        </w:tabs>
        <w:autoSpaceDE w:val="0"/>
        <w:autoSpaceDN w:val="0"/>
        <w:adjustRightInd w:val="0"/>
        <w:jc w:val="both"/>
        <w:rPr>
          <w:sz w:val="24"/>
          <w:szCs w:val="24"/>
          <w:lang w:bidi="sk-SK"/>
        </w:rPr>
      </w:pPr>
      <w:r w:rsidRPr="0048219A">
        <w:rPr>
          <w:sz w:val="24"/>
          <w:szCs w:val="24"/>
          <w:lang w:bidi="sk-SK"/>
        </w:rPr>
        <w:t>Investičný zámer bude realizovaný v areáli existujúceho priemyselného parku</w:t>
      </w:r>
      <w:r w:rsidR="00CF78DC">
        <w:rPr>
          <w:sz w:val="24"/>
          <w:szCs w:val="24"/>
          <w:lang w:bidi="sk-SK"/>
        </w:rPr>
        <w:t xml:space="preserve"> Nitra - Sever</w:t>
      </w:r>
      <w:r w:rsidR="00173031">
        <w:rPr>
          <w:sz w:val="24"/>
          <w:szCs w:val="24"/>
          <w:lang w:bidi="sk-SK"/>
        </w:rPr>
        <w:t xml:space="preserve">. </w:t>
      </w:r>
    </w:p>
    <w:p w:rsidR="00173031" w:rsidRPr="0048219A" w:rsidRDefault="00173031" w:rsidP="0048219A">
      <w:pPr>
        <w:widowControl w:val="0"/>
        <w:shd w:val="clear" w:color="auto" w:fill="FFFFFF"/>
        <w:tabs>
          <w:tab w:val="left" w:pos="5882"/>
        </w:tabs>
        <w:autoSpaceDE w:val="0"/>
        <w:autoSpaceDN w:val="0"/>
        <w:adjustRightInd w:val="0"/>
        <w:jc w:val="both"/>
        <w:rPr>
          <w:sz w:val="24"/>
          <w:szCs w:val="24"/>
        </w:rPr>
      </w:pPr>
    </w:p>
    <w:p w:rsidR="0048219A" w:rsidRPr="0048219A" w:rsidRDefault="0048219A" w:rsidP="0048219A">
      <w:pPr>
        <w:pStyle w:val="Nadpis3"/>
        <w:spacing w:before="0" w:after="0"/>
        <w:rPr>
          <w:rFonts w:ascii="Times New Roman" w:hAnsi="Times New Roman"/>
          <w:sz w:val="24"/>
          <w:szCs w:val="24"/>
        </w:rPr>
      </w:pPr>
      <w:r w:rsidRPr="0048219A">
        <w:rPr>
          <w:rFonts w:ascii="Times New Roman" w:hAnsi="Times New Roman"/>
          <w:sz w:val="24"/>
          <w:szCs w:val="24"/>
        </w:rPr>
        <w:t>Plánovaný počet vytvorených nových pracovných miest</w:t>
      </w:r>
    </w:p>
    <w:p w:rsidR="0048219A" w:rsidRPr="0048219A" w:rsidRDefault="0048219A" w:rsidP="0048219A">
      <w:pPr>
        <w:rPr>
          <w:sz w:val="24"/>
          <w:szCs w:val="24"/>
        </w:rPr>
      </w:pPr>
    </w:p>
    <w:p w:rsidR="0048219A" w:rsidRPr="0048219A" w:rsidRDefault="0048219A" w:rsidP="0048219A">
      <w:pPr>
        <w:pStyle w:val="Text-M"/>
        <w:rPr>
          <w:b/>
          <w:i/>
        </w:rPr>
      </w:pPr>
      <w:r w:rsidRPr="0048219A">
        <w:rPr>
          <w:b/>
          <w:i/>
        </w:rPr>
        <w:t>Plánovaný počet vytvorených nových pracovných miest</w:t>
      </w:r>
    </w:p>
    <w:tbl>
      <w:tblPr>
        <w:tblW w:w="6536" w:type="dxa"/>
        <w:tblInd w:w="55" w:type="dxa"/>
        <w:tblCellMar>
          <w:left w:w="70" w:type="dxa"/>
          <w:right w:w="70" w:type="dxa"/>
        </w:tblCellMar>
        <w:tblLook w:val="04A0" w:firstRow="1" w:lastRow="0" w:firstColumn="1" w:lastColumn="0" w:noHBand="0" w:noVBand="1"/>
      </w:tblPr>
      <w:tblGrid>
        <w:gridCol w:w="3417"/>
        <w:gridCol w:w="709"/>
        <w:gridCol w:w="709"/>
        <w:gridCol w:w="709"/>
        <w:gridCol w:w="992"/>
      </w:tblGrid>
      <w:tr w:rsidR="00DB66E3" w:rsidRPr="0048219A" w:rsidTr="00DB66E3">
        <w:trPr>
          <w:trHeight w:val="255"/>
        </w:trPr>
        <w:tc>
          <w:tcPr>
            <w:tcW w:w="3417"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DB66E3" w:rsidRPr="0048219A" w:rsidRDefault="00DB66E3" w:rsidP="00017BC9">
            <w:pPr>
              <w:rPr>
                <w:b/>
                <w:bCs/>
                <w:color w:val="000000"/>
                <w:sz w:val="24"/>
                <w:szCs w:val="24"/>
              </w:rPr>
            </w:pPr>
            <w:r w:rsidRPr="0048219A">
              <w:rPr>
                <w:b/>
                <w:bCs/>
                <w:color w:val="000000"/>
                <w:sz w:val="24"/>
                <w:szCs w:val="24"/>
              </w:rPr>
              <w:t>položka / rok</w:t>
            </w:r>
          </w:p>
        </w:tc>
        <w:tc>
          <w:tcPr>
            <w:tcW w:w="709" w:type="dxa"/>
            <w:tcBorders>
              <w:top w:val="single" w:sz="4" w:space="0" w:color="auto"/>
              <w:left w:val="nil"/>
              <w:bottom w:val="single" w:sz="4" w:space="0" w:color="auto"/>
              <w:right w:val="single" w:sz="4" w:space="0" w:color="auto"/>
            </w:tcBorders>
            <w:shd w:val="clear" w:color="000000" w:fill="BFBFBF"/>
            <w:noWrap/>
            <w:vAlign w:val="center"/>
            <w:hideMark/>
          </w:tcPr>
          <w:p w:rsidR="00DB66E3" w:rsidRPr="0048219A" w:rsidRDefault="00DB66E3" w:rsidP="00017BC9">
            <w:pPr>
              <w:jc w:val="center"/>
              <w:rPr>
                <w:b/>
                <w:bCs/>
                <w:color w:val="000000"/>
                <w:sz w:val="24"/>
                <w:szCs w:val="24"/>
              </w:rPr>
            </w:pPr>
            <w:r w:rsidRPr="0048219A">
              <w:rPr>
                <w:b/>
                <w:bCs/>
                <w:color w:val="000000"/>
                <w:sz w:val="24"/>
                <w:szCs w:val="24"/>
              </w:rPr>
              <w:t>2015</w:t>
            </w:r>
          </w:p>
        </w:tc>
        <w:tc>
          <w:tcPr>
            <w:tcW w:w="709" w:type="dxa"/>
            <w:tcBorders>
              <w:top w:val="single" w:sz="4" w:space="0" w:color="auto"/>
              <w:left w:val="nil"/>
              <w:bottom w:val="single" w:sz="4" w:space="0" w:color="auto"/>
              <w:right w:val="single" w:sz="4" w:space="0" w:color="auto"/>
            </w:tcBorders>
            <w:shd w:val="clear" w:color="000000" w:fill="BFBFBF"/>
            <w:noWrap/>
            <w:vAlign w:val="center"/>
            <w:hideMark/>
          </w:tcPr>
          <w:p w:rsidR="00DB66E3" w:rsidRPr="0048219A" w:rsidRDefault="00DB66E3" w:rsidP="00017BC9">
            <w:pPr>
              <w:jc w:val="center"/>
              <w:rPr>
                <w:b/>
                <w:bCs/>
                <w:color w:val="000000"/>
                <w:sz w:val="24"/>
                <w:szCs w:val="24"/>
              </w:rPr>
            </w:pPr>
            <w:r w:rsidRPr="0048219A">
              <w:rPr>
                <w:b/>
                <w:bCs/>
                <w:color w:val="000000"/>
                <w:sz w:val="24"/>
                <w:szCs w:val="24"/>
              </w:rPr>
              <w:t>2016</w:t>
            </w:r>
          </w:p>
        </w:tc>
        <w:tc>
          <w:tcPr>
            <w:tcW w:w="709" w:type="dxa"/>
            <w:tcBorders>
              <w:top w:val="single" w:sz="4" w:space="0" w:color="auto"/>
              <w:left w:val="nil"/>
              <w:bottom w:val="single" w:sz="4" w:space="0" w:color="auto"/>
              <w:right w:val="single" w:sz="4" w:space="0" w:color="auto"/>
            </w:tcBorders>
            <w:shd w:val="clear" w:color="000000" w:fill="BFBFBF"/>
            <w:noWrap/>
            <w:vAlign w:val="center"/>
            <w:hideMark/>
          </w:tcPr>
          <w:p w:rsidR="00DB66E3" w:rsidRPr="0048219A" w:rsidRDefault="00DB66E3" w:rsidP="00017BC9">
            <w:pPr>
              <w:jc w:val="center"/>
              <w:rPr>
                <w:b/>
                <w:bCs/>
                <w:color w:val="000000"/>
                <w:sz w:val="24"/>
                <w:szCs w:val="24"/>
              </w:rPr>
            </w:pPr>
            <w:r w:rsidRPr="0048219A">
              <w:rPr>
                <w:b/>
                <w:bCs/>
                <w:color w:val="000000"/>
                <w:sz w:val="24"/>
                <w:szCs w:val="24"/>
              </w:rPr>
              <w:t>2017</w:t>
            </w:r>
          </w:p>
        </w:tc>
        <w:tc>
          <w:tcPr>
            <w:tcW w:w="992" w:type="dxa"/>
            <w:tcBorders>
              <w:top w:val="single" w:sz="4" w:space="0" w:color="auto"/>
              <w:left w:val="nil"/>
              <w:bottom w:val="single" w:sz="4" w:space="0" w:color="auto"/>
              <w:right w:val="single" w:sz="4" w:space="0" w:color="auto"/>
            </w:tcBorders>
            <w:shd w:val="clear" w:color="000000" w:fill="BFBFBF"/>
            <w:vAlign w:val="center"/>
          </w:tcPr>
          <w:p w:rsidR="00DB66E3" w:rsidRPr="0048219A" w:rsidRDefault="00DB66E3" w:rsidP="00017BC9">
            <w:pPr>
              <w:jc w:val="center"/>
              <w:rPr>
                <w:b/>
                <w:bCs/>
                <w:color w:val="000000"/>
                <w:sz w:val="24"/>
                <w:szCs w:val="24"/>
              </w:rPr>
            </w:pPr>
            <w:r w:rsidRPr="0048219A">
              <w:rPr>
                <w:b/>
                <w:bCs/>
                <w:color w:val="000000"/>
                <w:sz w:val="24"/>
                <w:szCs w:val="24"/>
              </w:rPr>
              <w:t>SPOLU</w:t>
            </w:r>
          </w:p>
        </w:tc>
      </w:tr>
      <w:tr w:rsidR="00DB66E3" w:rsidRPr="0048219A" w:rsidTr="00DB66E3">
        <w:trPr>
          <w:trHeight w:val="25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DB66E3" w:rsidRPr="0048219A" w:rsidRDefault="00DB66E3" w:rsidP="00017BC9">
            <w:pPr>
              <w:rPr>
                <w:color w:val="000000"/>
                <w:sz w:val="24"/>
                <w:szCs w:val="24"/>
              </w:rPr>
            </w:pPr>
            <w:r w:rsidRPr="0048219A">
              <w:rPr>
                <w:color w:val="000000"/>
                <w:sz w:val="24"/>
                <w:szCs w:val="24"/>
              </w:rPr>
              <w:t>Vytvorené nové pracovné miesta</w:t>
            </w:r>
          </w:p>
        </w:tc>
        <w:tc>
          <w:tcPr>
            <w:tcW w:w="709" w:type="dxa"/>
            <w:tcBorders>
              <w:top w:val="nil"/>
              <w:left w:val="nil"/>
              <w:bottom w:val="single" w:sz="4" w:space="0" w:color="auto"/>
              <w:right w:val="single" w:sz="4" w:space="0" w:color="auto"/>
            </w:tcBorders>
            <w:shd w:val="clear" w:color="auto" w:fill="auto"/>
            <w:vAlign w:val="bottom"/>
            <w:hideMark/>
          </w:tcPr>
          <w:p w:rsidR="00DB66E3" w:rsidRPr="0048219A" w:rsidRDefault="00DB66E3" w:rsidP="00017BC9">
            <w:pPr>
              <w:jc w:val="center"/>
              <w:rPr>
                <w:color w:val="000000"/>
                <w:sz w:val="24"/>
                <w:szCs w:val="24"/>
              </w:rPr>
            </w:pPr>
            <w:r w:rsidRPr="0048219A">
              <w:rPr>
                <w:color w:val="000000"/>
                <w:sz w:val="24"/>
                <w:szCs w:val="24"/>
              </w:rPr>
              <w:t>1</w:t>
            </w:r>
          </w:p>
        </w:tc>
        <w:tc>
          <w:tcPr>
            <w:tcW w:w="709" w:type="dxa"/>
            <w:tcBorders>
              <w:top w:val="nil"/>
              <w:left w:val="nil"/>
              <w:bottom w:val="single" w:sz="4" w:space="0" w:color="auto"/>
              <w:right w:val="single" w:sz="4" w:space="0" w:color="auto"/>
            </w:tcBorders>
            <w:shd w:val="clear" w:color="auto" w:fill="auto"/>
            <w:vAlign w:val="bottom"/>
            <w:hideMark/>
          </w:tcPr>
          <w:p w:rsidR="00DB66E3" w:rsidRPr="0048219A" w:rsidRDefault="00DB66E3" w:rsidP="00017BC9">
            <w:pPr>
              <w:jc w:val="center"/>
              <w:rPr>
                <w:color w:val="000000"/>
                <w:sz w:val="24"/>
                <w:szCs w:val="24"/>
              </w:rPr>
            </w:pPr>
            <w:r w:rsidRPr="0048219A">
              <w:rPr>
                <w:color w:val="000000"/>
                <w:sz w:val="24"/>
                <w:szCs w:val="24"/>
              </w:rPr>
              <w:t>85</w:t>
            </w:r>
          </w:p>
        </w:tc>
        <w:tc>
          <w:tcPr>
            <w:tcW w:w="709" w:type="dxa"/>
            <w:tcBorders>
              <w:top w:val="nil"/>
              <w:left w:val="nil"/>
              <w:bottom w:val="single" w:sz="4" w:space="0" w:color="auto"/>
              <w:right w:val="single" w:sz="4" w:space="0" w:color="auto"/>
            </w:tcBorders>
            <w:shd w:val="clear" w:color="auto" w:fill="auto"/>
            <w:vAlign w:val="bottom"/>
            <w:hideMark/>
          </w:tcPr>
          <w:p w:rsidR="00DB66E3" w:rsidRPr="0048219A" w:rsidRDefault="00C717FE" w:rsidP="00017BC9">
            <w:pPr>
              <w:jc w:val="center"/>
              <w:rPr>
                <w:color w:val="000000"/>
                <w:sz w:val="24"/>
                <w:szCs w:val="24"/>
              </w:rPr>
            </w:pPr>
            <w:r>
              <w:rPr>
                <w:color w:val="000000"/>
                <w:sz w:val="24"/>
                <w:szCs w:val="24"/>
              </w:rPr>
              <w:t xml:space="preserve">  </w:t>
            </w:r>
            <w:r w:rsidR="00DB66E3" w:rsidRPr="0048219A">
              <w:rPr>
                <w:color w:val="000000"/>
                <w:sz w:val="24"/>
                <w:szCs w:val="24"/>
              </w:rPr>
              <w:t>54</w:t>
            </w:r>
          </w:p>
        </w:tc>
        <w:tc>
          <w:tcPr>
            <w:tcW w:w="992" w:type="dxa"/>
            <w:tcBorders>
              <w:top w:val="nil"/>
              <w:left w:val="nil"/>
              <w:bottom w:val="single" w:sz="4" w:space="0" w:color="auto"/>
              <w:right w:val="single" w:sz="4" w:space="0" w:color="auto"/>
            </w:tcBorders>
            <w:vAlign w:val="bottom"/>
          </w:tcPr>
          <w:p w:rsidR="00DB66E3" w:rsidRPr="0048219A" w:rsidRDefault="00DB66E3" w:rsidP="00017BC9">
            <w:pPr>
              <w:jc w:val="center"/>
              <w:rPr>
                <w:color w:val="000000"/>
                <w:sz w:val="24"/>
                <w:szCs w:val="24"/>
              </w:rPr>
            </w:pPr>
            <w:r w:rsidRPr="0048219A">
              <w:rPr>
                <w:color w:val="000000"/>
                <w:sz w:val="24"/>
                <w:szCs w:val="24"/>
              </w:rPr>
              <w:t>140</w:t>
            </w:r>
          </w:p>
        </w:tc>
      </w:tr>
      <w:tr w:rsidR="00DB66E3" w:rsidRPr="0048219A" w:rsidTr="00DB66E3">
        <w:trPr>
          <w:trHeight w:val="25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DB66E3" w:rsidRPr="0048219A" w:rsidRDefault="00DB66E3" w:rsidP="00017BC9">
            <w:pPr>
              <w:rPr>
                <w:color w:val="000000"/>
                <w:sz w:val="24"/>
                <w:szCs w:val="24"/>
              </w:rPr>
            </w:pPr>
            <w:r w:rsidRPr="0048219A">
              <w:rPr>
                <w:color w:val="000000"/>
                <w:sz w:val="24"/>
                <w:szCs w:val="24"/>
              </w:rPr>
              <w:t xml:space="preserve">Vytvorené nové pracovné miesta – </w:t>
            </w:r>
            <w:proofErr w:type="spellStart"/>
            <w:r w:rsidRPr="0048219A">
              <w:rPr>
                <w:color w:val="000000"/>
                <w:sz w:val="24"/>
                <w:szCs w:val="24"/>
              </w:rPr>
              <w:t>kumulatív</w:t>
            </w:r>
            <w:proofErr w:type="spellEnd"/>
          </w:p>
        </w:tc>
        <w:tc>
          <w:tcPr>
            <w:tcW w:w="709" w:type="dxa"/>
            <w:tcBorders>
              <w:top w:val="nil"/>
              <w:left w:val="nil"/>
              <w:bottom w:val="single" w:sz="4" w:space="0" w:color="auto"/>
              <w:right w:val="single" w:sz="4" w:space="0" w:color="auto"/>
            </w:tcBorders>
            <w:shd w:val="clear" w:color="auto" w:fill="auto"/>
            <w:vAlign w:val="bottom"/>
            <w:hideMark/>
          </w:tcPr>
          <w:p w:rsidR="00DB66E3" w:rsidRPr="0048219A" w:rsidRDefault="00DB66E3" w:rsidP="00017BC9">
            <w:pPr>
              <w:jc w:val="center"/>
              <w:rPr>
                <w:color w:val="000000"/>
                <w:sz w:val="24"/>
                <w:szCs w:val="24"/>
              </w:rPr>
            </w:pPr>
            <w:r w:rsidRPr="0048219A">
              <w:rPr>
                <w:color w:val="000000"/>
                <w:sz w:val="24"/>
                <w:szCs w:val="24"/>
              </w:rPr>
              <w:t>1</w:t>
            </w:r>
          </w:p>
        </w:tc>
        <w:tc>
          <w:tcPr>
            <w:tcW w:w="709" w:type="dxa"/>
            <w:tcBorders>
              <w:top w:val="nil"/>
              <w:left w:val="nil"/>
              <w:bottom w:val="single" w:sz="4" w:space="0" w:color="auto"/>
              <w:right w:val="single" w:sz="4" w:space="0" w:color="auto"/>
            </w:tcBorders>
            <w:shd w:val="clear" w:color="auto" w:fill="auto"/>
            <w:vAlign w:val="bottom"/>
            <w:hideMark/>
          </w:tcPr>
          <w:p w:rsidR="00DB66E3" w:rsidRPr="0048219A" w:rsidRDefault="00DB66E3" w:rsidP="00017BC9">
            <w:pPr>
              <w:jc w:val="center"/>
              <w:rPr>
                <w:color w:val="000000"/>
                <w:sz w:val="24"/>
                <w:szCs w:val="24"/>
              </w:rPr>
            </w:pPr>
            <w:r w:rsidRPr="0048219A">
              <w:rPr>
                <w:color w:val="000000"/>
                <w:sz w:val="24"/>
                <w:szCs w:val="24"/>
              </w:rPr>
              <w:t>86</w:t>
            </w:r>
          </w:p>
        </w:tc>
        <w:tc>
          <w:tcPr>
            <w:tcW w:w="709" w:type="dxa"/>
            <w:tcBorders>
              <w:top w:val="nil"/>
              <w:left w:val="nil"/>
              <w:bottom w:val="single" w:sz="4" w:space="0" w:color="auto"/>
              <w:right w:val="single" w:sz="4" w:space="0" w:color="auto"/>
            </w:tcBorders>
            <w:shd w:val="clear" w:color="auto" w:fill="auto"/>
            <w:vAlign w:val="bottom"/>
            <w:hideMark/>
          </w:tcPr>
          <w:p w:rsidR="00DB66E3" w:rsidRPr="0048219A" w:rsidRDefault="00DB66E3" w:rsidP="00017BC9">
            <w:pPr>
              <w:jc w:val="center"/>
              <w:rPr>
                <w:color w:val="000000"/>
                <w:sz w:val="24"/>
                <w:szCs w:val="24"/>
              </w:rPr>
            </w:pPr>
            <w:r w:rsidRPr="0048219A">
              <w:rPr>
                <w:color w:val="000000"/>
                <w:sz w:val="24"/>
                <w:szCs w:val="24"/>
              </w:rPr>
              <w:t>140</w:t>
            </w:r>
          </w:p>
        </w:tc>
        <w:tc>
          <w:tcPr>
            <w:tcW w:w="992" w:type="dxa"/>
            <w:tcBorders>
              <w:top w:val="nil"/>
              <w:left w:val="nil"/>
              <w:bottom w:val="single" w:sz="4" w:space="0" w:color="auto"/>
              <w:right w:val="single" w:sz="4" w:space="0" w:color="auto"/>
            </w:tcBorders>
            <w:vAlign w:val="bottom"/>
          </w:tcPr>
          <w:p w:rsidR="00DB66E3" w:rsidRPr="0048219A" w:rsidRDefault="00DB66E3" w:rsidP="00017BC9">
            <w:pPr>
              <w:jc w:val="center"/>
              <w:rPr>
                <w:color w:val="000000"/>
                <w:sz w:val="24"/>
                <w:szCs w:val="24"/>
              </w:rPr>
            </w:pPr>
          </w:p>
        </w:tc>
      </w:tr>
    </w:tbl>
    <w:p w:rsidR="0048219A" w:rsidRPr="0048219A" w:rsidRDefault="0048219A" w:rsidP="0048219A">
      <w:pPr>
        <w:pStyle w:val="Text-M"/>
        <w:spacing w:before="0" w:after="0"/>
        <w:rPr>
          <w:b/>
          <w:i/>
        </w:rPr>
      </w:pPr>
    </w:p>
    <w:p w:rsidR="0048219A" w:rsidRPr="0048219A" w:rsidRDefault="0048219A" w:rsidP="0048219A">
      <w:pPr>
        <w:pStyle w:val="Text-M"/>
        <w:spacing w:before="0" w:after="0"/>
        <w:rPr>
          <w:b/>
          <w:i/>
        </w:rPr>
      </w:pPr>
      <w:r w:rsidRPr="0048219A">
        <w:rPr>
          <w:b/>
          <w:i/>
        </w:rPr>
        <w:t>Vzdelanostná štruktúra zamestnancov</w:t>
      </w:r>
    </w:p>
    <w:tbl>
      <w:tblPr>
        <w:tblW w:w="7670" w:type="dxa"/>
        <w:tblInd w:w="55" w:type="dxa"/>
        <w:tblCellMar>
          <w:left w:w="70" w:type="dxa"/>
          <w:right w:w="70" w:type="dxa"/>
        </w:tblCellMar>
        <w:tblLook w:val="04A0" w:firstRow="1" w:lastRow="0" w:firstColumn="1" w:lastColumn="0" w:noHBand="0" w:noVBand="1"/>
      </w:tblPr>
      <w:tblGrid>
        <w:gridCol w:w="4835"/>
        <w:gridCol w:w="1276"/>
        <w:gridCol w:w="1559"/>
      </w:tblGrid>
      <w:tr w:rsidR="0048219A" w:rsidRPr="0048219A" w:rsidTr="00017BC9">
        <w:trPr>
          <w:trHeight w:val="300"/>
        </w:trPr>
        <w:tc>
          <w:tcPr>
            <w:tcW w:w="4835"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rsidR="0048219A" w:rsidRPr="0048219A" w:rsidRDefault="0048219A" w:rsidP="00017BC9">
            <w:pPr>
              <w:rPr>
                <w:b/>
                <w:bCs/>
                <w:color w:val="000000"/>
                <w:sz w:val="24"/>
                <w:szCs w:val="24"/>
              </w:rPr>
            </w:pPr>
            <w:r w:rsidRPr="0048219A">
              <w:rPr>
                <w:b/>
                <w:bCs/>
                <w:color w:val="000000"/>
                <w:sz w:val="24"/>
                <w:szCs w:val="24"/>
              </w:rPr>
              <w:t>Vzdelanostná štruktúra zamestnancov</w:t>
            </w:r>
          </w:p>
        </w:tc>
        <w:tc>
          <w:tcPr>
            <w:tcW w:w="1276" w:type="dxa"/>
            <w:tcBorders>
              <w:top w:val="single" w:sz="4" w:space="0" w:color="auto"/>
              <w:left w:val="nil"/>
              <w:bottom w:val="single" w:sz="4" w:space="0" w:color="auto"/>
              <w:right w:val="single" w:sz="4" w:space="0" w:color="auto"/>
            </w:tcBorders>
            <w:shd w:val="clear" w:color="000000" w:fill="BFBFBF"/>
            <w:noWrap/>
            <w:vAlign w:val="center"/>
            <w:hideMark/>
          </w:tcPr>
          <w:p w:rsidR="0048219A" w:rsidRPr="0048219A" w:rsidRDefault="0048219A" w:rsidP="00017BC9">
            <w:pPr>
              <w:rPr>
                <w:b/>
                <w:bCs/>
                <w:color w:val="000000"/>
                <w:sz w:val="24"/>
                <w:szCs w:val="24"/>
              </w:rPr>
            </w:pPr>
            <w:r w:rsidRPr="0048219A">
              <w:rPr>
                <w:b/>
                <w:bCs/>
                <w:color w:val="000000"/>
                <w:sz w:val="24"/>
                <w:szCs w:val="24"/>
              </w:rPr>
              <w:t> Spolu</w:t>
            </w:r>
          </w:p>
        </w:tc>
        <w:tc>
          <w:tcPr>
            <w:tcW w:w="1559" w:type="dxa"/>
            <w:tcBorders>
              <w:top w:val="single" w:sz="4" w:space="0" w:color="auto"/>
              <w:left w:val="nil"/>
              <w:bottom w:val="single" w:sz="4" w:space="0" w:color="auto"/>
              <w:right w:val="single" w:sz="4" w:space="0" w:color="auto"/>
            </w:tcBorders>
            <w:shd w:val="clear" w:color="000000" w:fill="BFBFBF"/>
            <w:noWrap/>
            <w:vAlign w:val="center"/>
            <w:hideMark/>
          </w:tcPr>
          <w:p w:rsidR="0048219A" w:rsidRPr="0048219A" w:rsidRDefault="0048219A" w:rsidP="00017BC9">
            <w:pPr>
              <w:jc w:val="center"/>
              <w:rPr>
                <w:b/>
                <w:bCs/>
                <w:color w:val="000000"/>
                <w:sz w:val="24"/>
                <w:szCs w:val="24"/>
              </w:rPr>
            </w:pPr>
            <w:r w:rsidRPr="0048219A">
              <w:rPr>
                <w:b/>
                <w:bCs/>
                <w:color w:val="000000"/>
                <w:sz w:val="24"/>
                <w:szCs w:val="24"/>
              </w:rPr>
              <w:t>%</w:t>
            </w:r>
          </w:p>
        </w:tc>
      </w:tr>
      <w:tr w:rsidR="0048219A" w:rsidRPr="0048219A" w:rsidTr="00017BC9">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48219A" w:rsidRPr="0048219A" w:rsidRDefault="0048219A" w:rsidP="00017BC9">
            <w:pPr>
              <w:rPr>
                <w:color w:val="000000"/>
                <w:sz w:val="24"/>
                <w:szCs w:val="24"/>
              </w:rPr>
            </w:pPr>
            <w:r w:rsidRPr="0048219A">
              <w:rPr>
                <w:color w:val="000000"/>
                <w:sz w:val="24"/>
                <w:szCs w:val="24"/>
              </w:rPr>
              <w:t>s vysokoškolským vzdelaním</w:t>
            </w:r>
          </w:p>
        </w:tc>
        <w:tc>
          <w:tcPr>
            <w:tcW w:w="1276" w:type="dxa"/>
            <w:tcBorders>
              <w:top w:val="nil"/>
              <w:left w:val="nil"/>
              <w:bottom w:val="single" w:sz="4" w:space="0" w:color="auto"/>
              <w:right w:val="single" w:sz="4" w:space="0" w:color="auto"/>
            </w:tcBorders>
            <w:shd w:val="clear" w:color="auto" w:fill="auto"/>
            <w:vAlign w:val="bottom"/>
            <w:hideMark/>
          </w:tcPr>
          <w:p w:rsidR="0048219A" w:rsidRPr="0048219A" w:rsidRDefault="00C717FE" w:rsidP="00017BC9">
            <w:pPr>
              <w:jc w:val="center"/>
              <w:rPr>
                <w:color w:val="000000"/>
                <w:sz w:val="24"/>
                <w:szCs w:val="24"/>
              </w:rPr>
            </w:pPr>
            <w:r>
              <w:rPr>
                <w:color w:val="000000"/>
                <w:sz w:val="24"/>
                <w:szCs w:val="24"/>
              </w:rPr>
              <w:t xml:space="preserve">   </w:t>
            </w:r>
            <w:r w:rsidR="0048219A" w:rsidRPr="0048219A">
              <w:rPr>
                <w:color w:val="000000"/>
                <w:sz w:val="24"/>
                <w:szCs w:val="24"/>
              </w:rPr>
              <w:t>6</w:t>
            </w:r>
          </w:p>
        </w:tc>
        <w:tc>
          <w:tcPr>
            <w:tcW w:w="1559" w:type="dxa"/>
            <w:tcBorders>
              <w:top w:val="nil"/>
              <w:left w:val="nil"/>
              <w:bottom w:val="single" w:sz="4" w:space="0" w:color="auto"/>
              <w:right w:val="single" w:sz="4" w:space="0" w:color="auto"/>
            </w:tcBorders>
            <w:shd w:val="clear" w:color="auto" w:fill="auto"/>
            <w:vAlign w:val="bottom"/>
            <w:hideMark/>
          </w:tcPr>
          <w:p w:rsidR="0048219A" w:rsidRPr="0048219A" w:rsidRDefault="00C717FE" w:rsidP="00017BC9">
            <w:pPr>
              <w:jc w:val="center"/>
              <w:rPr>
                <w:sz w:val="24"/>
                <w:szCs w:val="24"/>
              </w:rPr>
            </w:pPr>
            <w:r>
              <w:rPr>
                <w:sz w:val="24"/>
                <w:szCs w:val="24"/>
              </w:rPr>
              <w:t xml:space="preserve">  </w:t>
            </w:r>
            <w:r w:rsidR="00417CD1">
              <w:rPr>
                <w:sz w:val="24"/>
                <w:szCs w:val="24"/>
              </w:rPr>
              <w:t>4,28</w:t>
            </w:r>
          </w:p>
        </w:tc>
      </w:tr>
      <w:tr w:rsidR="0048219A" w:rsidRPr="0048219A" w:rsidTr="00017BC9">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48219A" w:rsidRPr="0048219A" w:rsidRDefault="0048219A" w:rsidP="00017BC9">
            <w:pPr>
              <w:rPr>
                <w:color w:val="000000"/>
                <w:sz w:val="24"/>
                <w:szCs w:val="24"/>
              </w:rPr>
            </w:pPr>
            <w:r w:rsidRPr="0048219A">
              <w:rPr>
                <w:color w:val="000000"/>
                <w:sz w:val="24"/>
                <w:szCs w:val="24"/>
              </w:rPr>
              <w:t xml:space="preserve">s úplným stredoškolským vzdelaním </w:t>
            </w:r>
          </w:p>
        </w:tc>
        <w:tc>
          <w:tcPr>
            <w:tcW w:w="1276" w:type="dxa"/>
            <w:tcBorders>
              <w:top w:val="nil"/>
              <w:left w:val="nil"/>
              <w:bottom w:val="single" w:sz="4" w:space="0" w:color="auto"/>
              <w:right w:val="single" w:sz="4" w:space="0" w:color="auto"/>
            </w:tcBorders>
            <w:shd w:val="clear" w:color="auto" w:fill="auto"/>
            <w:vAlign w:val="bottom"/>
            <w:hideMark/>
          </w:tcPr>
          <w:p w:rsidR="0048219A" w:rsidRPr="0048219A" w:rsidRDefault="00C717FE" w:rsidP="00017BC9">
            <w:pPr>
              <w:jc w:val="center"/>
              <w:rPr>
                <w:color w:val="000000"/>
                <w:sz w:val="24"/>
                <w:szCs w:val="24"/>
              </w:rPr>
            </w:pPr>
            <w:r>
              <w:rPr>
                <w:color w:val="000000"/>
                <w:sz w:val="24"/>
                <w:szCs w:val="24"/>
              </w:rPr>
              <w:t xml:space="preserve">  </w:t>
            </w:r>
            <w:r w:rsidR="0048219A" w:rsidRPr="0048219A">
              <w:rPr>
                <w:color w:val="000000"/>
                <w:sz w:val="24"/>
                <w:szCs w:val="24"/>
              </w:rPr>
              <w:t>30</w:t>
            </w:r>
          </w:p>
        </w:tc>
        <w:tc>
          <w:tcPr>
            <w:tcW w:w="1559" w:type="dxa"/>
            <w:tcBorders>
              <w:top w:val="nil"/>
              <w:left w:val="nil"/>
              <w:bottom w:val="single" w:sz="4" w:space="0" w:color="auto"/>
              <w:right w:val="single" w:sz="4" w:space="0" w:color="auto"/>
            </w:tcBorders>
            <w:shd w:val="clear" w:color="auto" w:fill="auto"/>
            <w:vAlign w:val="bottom"/>
            <w:hideMark/>
          </w:tcPr>
          <w:p w:rsidR="0048219A" w:rsidRPr="0048219A" w:rsidRDefault="0048219A" w:rsidP="00017BC9">
            <w:pPr>
              <w:jc w:val="center"/>
              <w:rPr>
                <w:sz w:val="24"/>
                <w:szCs w:val="24"/>
              </w:rPr>
            </w:pPr>
            <w:r w:rsidRPr="0048219A">
              <w:rPr>
                <w:sz w:val="24"/>
                <w:szCs w:val="24"/>
              </w:rPr>
              <w:t>21,43</w:t>
            </w:r>
          </w:p>
        </w:tc>
      </w:tr>
      <w:tr w:rsidR="0048219A" w:rsidRPr="0048219A" w:rsidTr="00017BC9">
        <w:trPr>
          <w:trHeight w:val="300"/>
        </w:trPr>
        <w:tc>
          <w:tcPr>
            <w:tcW w:w="4835" w:type="dxa"/>
            <w:tcBorders>
              <w:top w:val="nil"/>
              <w:left w:val="single" w:sz="4" w:space="0" w:color="auto"/>
              <w:bottom w:val="single" w:sz="4" w:space="0" w:color="auto"/>
              <w:right w:val="single" w:sz="4" w:space="0" w:color="auto"/>
            </w:tcBorders>
            <w:shd w:val="clear" w:color="auto" w:fill="auto"/>
            <w:vAlign w:val="center"/>
            <w:hideMark/>
          </w:tcPr>
          <w:p w:rsidR="0048219A" w:rsidRPr="0048219A" w:rsidRDefault="0048219A" w:rsidP="00017BC9">
            <w:pPr>
              <w:rPr>
                <w:color w:val="000000"/>
                <w:sz w:val="24"/>
                <w:szCs w:val="24"/>
              </w:rPr>
            </w:pPr>
            <w:r w:rsidRPr="0048219A">
              <w:rPr>
                <w:color w:val="000000"/>
                <w:sz w:val="24"/>
                <w:szCs w:val="24"/>
              </w:rPr>
              <w:t xml:space="preserve">so základným vzdelaním  </w:t>
            </w:r>
          </w:p>
        </w:tc>
        <w:tc>
          <w:tcPr>
            <w:tcW w:w="1276" w:type="dxa"/>
            <w:tcBorders>
              <w:top w:val="nil"/>
              <w:left w:val="nil"/>
              <w:bottom w:val="single" w:sz="4" w:space="0" w:color="auto"/>
              <w:right w:val="single" w:sz="4" w:space="0" w:color="auto"/>
            </w:tcBorders>
            <w:shd w:val="clear" w:color="auto" w:fill="auto"/>
            <w:vAlign w:val="bottom"/>
            <w:hideMark/>
          </w:tcPr>
          <w:p w:rsidR="0048219A" w:rsidRPr="0048219A" w:rsidRDefault="0048219A" w:rsidP="00017BC9">
            <w:pPr>
              <w:jc w:val="center"/>
              <w:rPr>
                <w:color w:val="000000"/>
                <w:sz w:val="24"/>
                <w:szCs w:val="24"/>
              </w:rPr>
            </w:pPr>
            <w:r w:rsidRPr="0048219A">
              <w:rPr>
                <w:color w:val="000000"/>
                <w:sz w:val="24"/>
                <w:szCs w:val="24"/>
              </w:rPr>
              <w:t>104</w:t>
            </w:r>
          </w:p>
        </w:tc>
        <w:tc>
          <w:tcPr>
            <w:tcW w:w="1559" w:type="dxa"/>
            <w:tcBorders>
              <w:top w:val="nil"/>
              <w:left w:val="nil"/>
              <w:bottom w:val="single" w:sz="4" w:space="0" w:color="auto"/>
              <w:right w:val="single" w:sz="4" w:space="0" w:color="auto"/>
            </w:tcBorders>
            <w:shd w:val="clear" w:color="auto" w:fill="auto"/>
            <w:vAlign w:val="bottom"/>
            <w:hideMark/>
          </w:tcPr>
          <w:p w:rsidR="0048219A" w:rsidRPr="0048219A" w:rsidRDefault="0048219A" w:rsidP="00017BC9">
            <w:pPr>
              <w:jc w:val="center"/>
              <w:rPr>
                <w:sz w:val="24"/>
                <w:szCs w:val="24"/>
              </w:rPr>
            </w:pPr>
            <w:r w:rsidRPr="0048219A">
              <w:rPr>
                <w:sz w:val="24"/>
                <w:szCs w:val="24"/>
              </w:rPr>
              <w:t>74,29</w:t>
            </w:r>
          </w:p>
        </w:tc>
      </w:tr>
      <w:tr w:rsidR="0048219A" w:rsidRPr="0048219A" w:rsidTr="00017BC9">
        <w:trPr>
          <w:trHeight w:val="300"/>
        </w:trPr>
        <w:tc>
          <w:tcPr>
            <w:tcW w:w="4835" w:type="dxa"/>
            <w:tcBorders>
              <w:top w:val="nil"/>
              <w:left w:val="single" w:sz="4" w:space="0" w:color="auto"/>
              <w:bottom w:val="single" w:sz="4" w:space="0" w:color="auto"/>
              <w:right w:val="single" w:sz="4" w:space="0" w:color="auto"/>
            </w:tcBorders>
            <w:shd w:val="clear" w:color="000000" w:fill="BFBFBF"/>
            <w:noWrap/>
            <w:vAlign w:val="center"/>
            <w:hideMark/>
          </w:tcPr>
          <w:p w:rsidR="0048219A" w:rsidRPr="0048219A" w:rsidRDefault="0048219A" w:rsidP="00017BC9">
            <w:pPr>
              <w:rPr>
                <w:b/>
                <w:bCs/>
                <w:color w:val="000000"/>
                <w:sz w:val="24"/>
                <w:szCs w:val="24"/>
              </w:rPr>
            </w:pPr>
            <w:r w:rsidRPr="0048219A">
              <w:rPr>
                <w:b/>
                <w:bCs/>
                <w:color w:val="000000"/>
                <w:sz w:val="24"/>
                <w:szCs w:val="24"/>
              </w:rPr>
              <w:t xml:space="preserve"> SPOLU </w:t>
            </w:r>
          </w:p>
        </w:tc>
        <w:tc>
          <w:tcPr>
            <w:tcW w:w="1276" w:type="dxa"/>
            <w:tcBorders>
              <w:top w:val="nil"/>
              <w:left w:val="nil"/>
              <w:bottom w:val="single" w:sz="4" w:space="0" w:color="auto"/>
              <w:right w:val="single" w:sz="4" w:space="0" w:color="auto"/>
            </w:tcBorders>
            <w:shd w:val="clear" w:color="000000" w:fill="BFBFBF"/>
            <w:noWrap/>
            <w:vAlign w:val="center"/>
            <w:hideMark/>
          </w:tcPr>
          <w:p w:rsidR="0048219A" w:rsidRPr="0048219A" w:rsidRDefault="0048219A" w:rsidP="00017BC9">
            <w:pPr>
              <w:jc w:val="center"/>
              <w:rPr>
                <w:b/>
                <w:bCs/>
                <w:color w:val="000000"/>
                <w:sz w:val="24"/>
                <w:szCs w:val="24"/>
              </w:rPr>
            </w:pPr>
            <w:r w:rsidRPr="0048219A">
              <w:rPr>
                <w:b/>
                <w:bCs/>
                <w:color w:val="000000"/>
                <w:sz w:val="24"/>
                <w:szCs w:val="24"/>
              </w:rPr>
              <w:t>140</w:t>
            </w:r>
          </w:p>
        </w:tc>
        <w:tc>
          <w:tcPr>
            <w:tcW w:w="1559" w:type="dxa"/>
            <w:tcBorders>
              <w:top w:val="nil"/>
              <w:left w:val="nil"/>
              <w:bottom w:val="single" w:sz="4" w:space="0" w:color="auto"/>
              <w:right w:val="single" w:sz="4" w:space="0" w:color="auto"/>
            </w:tcBorders>
            <w:shd w:val="clear" w:color="000000" w:fill="BFBFBF"/>
            <w:noWrap/>
            <w:vAlign w:val="center"/>
            <w:hideMark/>
          </w:tcPr>
          <w:p w:rsidR="0048219A" w:rsidRPr="0048219A" w:rsidRDefault="0048219A" w:rsidP="00017BC9">
            <w:pPr>
              <w:jc w:val="center"/>
              <w:rPr>
                <w:b/>
                <w:bCs/>
                <w:color w:val="000000"/>
                <w:sz w:val="24"/>
                <w:szCs w:val="24"/>
              </w:rPr>
            </w:pPr>
            <w:r w:rsidRPr="0048219A">
              <w:rPr>
                <w:b/>
                <w:bCs/>
                <w:color w:val="000000"/>
                <w:sz w:val="24"/>
                <w:szCs w:val="24"/>
              </w:rPr>
              <w:t>100%</w:t>
            </w:r>
          </w:p>
        </w:tc>
      </w:tr>
    </w:tbl>
    <w:p w:rsidR="0048219A" w:rsidRPr="0048219A" w:rsidRDefault="0048219A" w:rsidP="0048219A">
      <w:pPr>
        <w:pStyle w:val="Nzov"/>
        <w:tabs>
          <w:tab w:val="left" w:pos="360"/>
          <w:tab w:val="left" w:pos="709"/>
          <w:tab w:val="left" w:pos="3060"/>
          <w:tab w:val="right" w:pos="7380"/>
        </w:tabs>
        <w:jc w:val="both"/>
        <w:rPr>
          <w:b/>
          <w:bCs/>
          <w:iCs/>
          <w:sz w:val="24"/>
          <w:szCs w:val="24"/>
          <w:highlight w:val="yellow"/>
        </w:rPr>
      </w:pPr>
    </w:p>
    <w:p w:rsidR="0048219A" w:rsidRPr="0048219A" w:rsidRDefault="0048219A" w:rsidP="0048219A">
      <w:pPr>
        <w:pStyle w:val="Nzov"/>
        <w:tabs>
          <w:tab w:val="left" w:pos="360"/>
          <w:tab w:val="left" w:pos="709"/>
          <w:tab w:val="left" w:pos="3060"/>
          <w:tab w:val="right" w:pos="7380"/>
        </w:tabs>
        <w:jc w:val="both"/>
        <w:rPr>
          <w:bCs/>
          <w:iCs/>
          <w:sz w:val="24"/>
          <w:szCs w:val="24"/>
        </w:rPr>
      </w:pPr>
      <w:r w:rsidRPr="0048219A">
        <w:rPr>
          <w:bCs/>
          <w:iCs/>
          <w:sz w:val="24"/>
          <w:szCs w:val="24"/>
        </w:rPr>
        <w:t>Zdroje financovania investičného zámeru                                                      v </w:t>
      </w:r>
      <w:r w:rsidR="00511595">
        <w:rPr>
          <w:bCs/>
          <w:iCs/>
          <w:sz w:val="24"/>
          <w:szCs w:val="24"/>
        </w:rPr>
        <w:t>e</w:t>
      </w:r>
      <w:r w:rsidRPr="0048219A">
        <w:rPr>
          <w:bCs/>
          <w:iCs/>
          <w:sz w:val="24"/>
          <w:szCs w:val="24"/>
        </w:rPr>
        <w:t>urách</w:t>
      </w: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36"/>
        <w:gridCol w:w="1200"/>
        <w:gridCol w:w="1580"/>
        <w:gridCol w:w="1433"/>
        <w:gridCol w:w="1677"/>
        <w:gridCol w:w="1580"/>
      </w:tblGrid>
      <w:tr w:rsidR="00F514EB" w:rsidRPr="0048219A" w:rsidTr="00485084">
        <w:trPr>
          <w:trHeight w:hRule="exact" w:val="638"/>
        </w:trPr>
        <w:tc>
          <w:tcPr>
            <w:tcW w:w="2236"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rsidR="00F514EB" w:rsidRPr="0048219A" w:rsidRDefault="00F514EB" w:rsidP="00017BC9">
            <w:pPr>
              <w:pStyle w:val="Nzov"/>
              <w:tabs>
                <w:tab w:val="left" w:pos="360"/>
                <w:tab w:val="left" w:pos="709"/>
                <w:tab w:val="left" w:pos="3060"/>
                <w:tab w:val="right" w:pos="7380"/>
              </w:tabs>
              <w:jc w:val="both"/>
              <w:rPr>
                <w:bCs/>
                <w:iCs/>
                <w:sz w:val="24"/>
                <w:szCs w:val="24"/>
              </w:rPr>
            </w:pPr>
            <w:r w:rsidRPr="0048219A">
              <w:rPr>
                <w:bCs/>
                <w:iCs/>
                <w:sz w:val="24"/>
                <w:szCs w:val="24"/>
              </w:rPr>
              <w:t>Zdroj</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F514EB" w:rsidRPr="0048219A" w:rsidRDefault="00F514EB" w:rsidP="00017BC9">
            <w:pPr>
              <w:jc w:val="center"/>
              <w:rPr>
                <w:b/>
                <w:bCs/>
                <w:sz w:val="24"/>
                <w:szCs w:val="24"/>
              </w:rPr>
            </w:pPr>
            <w:r w:rsidRPr="0048219A">
              <w:rPr>
                <w:b/>
                <w:bCs/>
                <w:sz w:val="24"/>
                <w:szCs w:val="24"/>
              </w:rPr>
              <w:t>2016</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F514EB" w:rsidRPr="0048219A" w:rsidRDefault="00F514EB" w:rsidP="00017BC9">
            <w:pPr>
              <w:jc w:val="center"/>
              <w:rPr>
                <w:b/>
                <w:bCs/>
                <w:sz w:val="24"/>
                <w:szCs w:val="24"/>
              </w:rPr>
            </w:pPr>
            <w:r w:rsidRPr="0048219A">
              <w:rPr>
                <w:b/>
                <w:bCs/>
                <w:sz w:val="24"/>
                <w:szCs w:val="24"/>
              </w:rPr>
              <w:t>2017</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F514EB" w:rsidRPr="0048219A" w:rsidRDefault="00F514EB" w:rsidP="00017BC9">
            <w:pPr>
              <w:jc w:val="center"/>
              <w:rPr>
                <w:b/>
                <w:bCs/>
                <w:sz w:val="24"/>
                <w:szCs w:val="24"/>
              </w:rPr>
            </w:pPr>
            <w:r>
              <w:rPr>
                <w:b/>
                <w:bCs/>
                <w:sz w:val="24"/>
                <w:szCs w:val="24"/>
              </w:rPr>
              <w:t>2018 - 2024</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F514EB" w:rsidRPr="0048219A" w:rsidRDefault="00F514EB" w:rsidP="00017BC9">
            <w:pPr>
              <w:jc w:val="center"/>
              <w:rPr>
                <w:b/>
                <w:bCs/>
                <w:sz w:val="24"/>
                <w:szCs w:val="24"/>
              </w:rPr>
            </w:pPr>
            <w:r w:rsidRPr="0048219A">
              <w:rPr>
                <w:b/>
                <w:bCs/>
                <w:sz w:val="24"/>
                <w:szCs w:val="24"/>
              </w:rPr>
              <w:t>Spolu</w:t>
            </w:r>
          </w:p>
        </w:tc>
      </w:tr>
      <w:tr w:rsidR="00F514EB" w:rsidRPr="0048219A" w:rsidTr="00485084">
        <w:trPr>
          <w:trHeight w:val="454"/>
        </w:trPr>
        <w:tc>
          <w:tcPr>
            <w:tcW w:w="2236" w:type="dxa"/>
            <w:gridSpan w:val="2"/>
            <w:tcBorders>
              <w:top w:val="single" w:sz="4" w:space="0" w:color="auto"/>
              <w:left w:val="single" w:sz="4" w:space="0" w:color="auto"/>
              <w:bottom w:val="single" w:sz="4" w:space="0" w:color="auto"/>
              <w:right w:val="single" w:sz="4" w:space="0" w:color="auto"/>
            </w:tcBorders>
            <w:vAlign w:val="center"/>
          </w:tcPr>
          <w:p w:rsidR="00F514EB" w:rsidRPr="0048219A" w:rsidRDefault="00F514EB" w:rsidP="00017BC9">
            <w:pPr>
              <w:pStyle w:val="Nzov"/>
              <w:tabs>
                <w:tab w:val="left" w:pos="360"/>
                <w:tab w:val="left" w:pos="709"/>
                <w:tab w:val="left" w:pos="3060"/>
                <w:tab w:val="right" w:pos="7380"/>
              </w:tabs>
              <w:jc w:val="both"/>
              <w:rPr>
                <w:bCs/>
                <w:iCs/>
                <w:sz w:val="24"/>
                <w:szCs w:val="24"/>
              </w:rPr>
            </w:pPr>
            <w:r w:rsidRPr="0048219A">
              <w:rPr>
                <w:sz w:val="24"/>
                <w:szCs w:val="24"/>
              </w:rPr>
              <w:t>Vlastné zdroje</w:t>
            </w:r>
          </w:p>
        </w:tc>
        <w:tc>
          <w:tcPr>
            <w:tcW w:w="0" w:type="auto"/>
            <w:tcBorders>
              <w:top w:val="single" w:sz="4" w:space="0" w:color="auto"/>
              <w:left w:val="single" w:sz="4" w:space="0" w:color="auto"/>
              <w:bottom w:val="single" w:sz="4" w:space="0" w:color="auto"/>
              <w:right w:val="single" w:sz="4" w:space="0" w:color="auto"/>
            </w:tcBorders>
            <w:vAlign w:val="center"/>
          </w:tcPr>
          <w:p w:rsidR="00F514EB" w:rsidRPr="0048219A" w:rsidRDefault="0080767A" w:rsidP="00017BC9">
            <w:pPr>
              <w:jc w:val="right"/>
              <w:rPr>
                <w:sz w:val="24"/>
                <w:szCs w:val="24"/>
              </w:rPr>
            </w:pPr>
            <w:r>
              <w:rPr>
                <w:sz w:val="24"/>
                <w:szCs w:val="24"/>
              </w:rPr>
              <w:t>8 100 000</w:t>
            </w:r>
          </w:p>
        </w:tc>
        <w:tc>
          <w:tcPr>
            <w:tcW w:w="0" w:type="auto"/>
            <w:tcBorders>
              <w:top w:val="single" w:sz="4" w:space="0" w:color="auto"/>
              <w:left w:val="single" w:sz="4" w:space="0" w:color="auto"/>
              <w:bottom w:val="single" w:sz="4" w:space="0" w:color="auto"/>
              <w:right w:val="single" w:sz="4" w:space="0" w:color="auto"/>
            </w:tcBorders>
            <w:vAlign w:val="center"/>
          </w:tcPr>
          <w:p w:rsidR="00F514EB" w:rsidRPr="0048219A" w:rsidRDefault="0080767A" w:rsidP="00017BC9">
            <w:pPr>
              <w:jc w:val="right"/>
              <w:rPr>
                <w:sz w:val="24"/>
                <w:szCs w:val="24"/>
              </w:rPr>
            </w:pPr>
            <w:r>
              <w:rPr>
                <w:sz w:val="24"/>
                <w:szCs w:val="24"/>
              </w:rPr>
              <w:t>1 900 000</w:t>
            </w:r>
          </w:p>
        </w:tc>
        <w:tc>
          <w:tcPr>
            <w:tcW w:w="0" w:type="auto"/>
            <w:tcBorders>
              <w:top w:val="single" w:sz="4" w:space="0" w:color="auto"/>
              <w:left w:val="single" w:sz="4" w:space="0" w:color="auto"/>
              <w:bottom w:val="single" w:sz="4" w:space="0" w:color="auto"/>
              <w:right w:val="single" w:sz="4" w:space="0" w:color="auto"/>
            </w:tcBorders>
            <w:vAlign w:val="center"/>
          </w:tcPr>
          <w:p w:rsidR="00F514EB" w:rsidRPr="0048219A" w:rsidRDefault="00F514EB" w:rsidP="00017BC9">
            <w:pPr>
              <w:jc w:val="right"/>
              <w:rPr>
                <w:sz w:val="24"/>
                <w:szCs w:val="24"/>
              </w:rPr>
            </w:pPr>
            <w:r w:rsidRPr="0048219A">
              <w:rPr>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tcPr>
          <w:p w:rsidR="00F514EB" w:rsidRPr="0048219A" w:rsidRDefault="0080767A" w:rsidP="00017BC9">
            <w:pPr>
              <w:jc w:val="right"/>
              <w:rPr>
                <w:sz w:val="24"/>
                <w:szCs w:val="24"/>
              </w:rPr>
            </w:pPr>
            <w:r>
              <w:rPr>
                <w:sz w:val="24"/>
                <w:szCs w:val="24"/>
              </w:rPr>
              <w:t xml:space="preserve">10 000 </w:t>
            </w:r>
            <w:proofErr w:type="spellStart"/>
            <w:r>
              <w:rPr>
                <w:sz w:val="24"/>
                <w:szCs w:val="24"/>
              </w:rPr>
              <w:t>000</w:t>
            </w:r>
            <w:proofErr w:type="spellEnd"/>
          </w:p>
        </w:tc>
      </w:tr>
      <w:tr w:rsidR="00F514EB" w:rsidRPr="0048219A" w:rsidTr="00485084">
        <w:trPr>
          <w:trHeight w:val="402"/>
        </w:trPr>
        <w:tc>
          <w:tcPr>
            <w:tcW w:w="2236" w:type="dxa"/>
            <w:gridSpan w:val="2"/>
            <w:tcBorders>
              <w:top w:val="single" w:sz="4" w:space="0" w:color="auto"/>
              <w:left w:val="single" w:sz="4" w:space="0" w:color="auto"/>
              <w:bottom w:val="single" w:sz="4" w:space="0" w:color="auto"/>
              <w:right w:val="single" w:sz="4" w:space="0" w:color="auto"/>
            </w:tcBorders>
            <w:vAlign w:val="center"/>
          </w:tcPr>
          <w:p w:rsidR="00F514EB" w:rsidRPr="0048219A" w:rsidRDefault="00F514EB" w:rsidP="00017BC9">
            <w:pPr>
              <w:pStyle w:val="Nzov"/>
              <w:tabs>
                <w:tab w:val="left" w:pos="360"/>
                <w:tab w:val="left" w:pos="709"/>
                <w:tab w:val="left" w:pos="3060"/>
                <w:tab w:val="right" w:pos="7380"/>
              </w:tabs>
              <w:jc w:val="both"/>
              <w:rPr>
                <w:sz w:val="24"/>
                <w:szCs w:val="24"/>
              </w:rPr>
            </w:pPr>
            <w:r w:rsidRPr="0048219A">
              <w:rPr>
                <w:sz w:val="24"/>
                <w:szCs w:val="24"/>
              </w:rPr>
              <w:t>Cudzie zdroje</w:t>
            </w:r>
          </w:p>
        </w:tc>
        <w:tc>
          <w:tcPr>
            <w:tcW w:w="0" w:type="auto"/>
            <w:tcBorders>
              <w:top w:val="single" w:sz="4" w:space="0" w:color="auto"/>
              <w:left w:val="single" w:sz="4" w:space="0" w:color="auto"/>
              <w:bottom w:val="single" w:sz="4" w:space="0" w:color="auto"/>
              <w:right w:val="single" w:sz="4" w:space="0" w:color="auto"/>
            </w:tcBorders>
            <w:vAlign w:val="center"/>
          </w:tcPr>
          <w:p w:rsidR="00F514EB" w:rsidRPr="0048219A" w:rsidRDefault="00F514EB" w:rsidP="00017BC9">
            <w:pPr>
              <w:jc w:val="right"/>
              <w:rPr>
                <w:sz w:val="24"/>
                <w:szCs w:val="24"/>
              </w:rPr>
            </w:pPr>
            <w:r w:rsidRPr="0048219A">
              <w:rPr>
                <w:sz w:val="24"/>
                <w:szCs w:val="24"/>
              </w:rPr>
              <w:t>4 600 000</w:t>
            </w:r>
          </w:p>
        </w:tc>
        <w:tc>
          <w:tcPr>
            <w:tcW w:w="0" w:type="auto"/>
            <w:tcBorders>
              <w:top w:val="single" w:sz="4" w:space="0" w:color="auto"/>
              <w:left w:val="single" w:sz="4" w:space="0" w:color="auto"/>
              <w:bottom w:val="single" w:sz="4" w:space="0" w:color="auto"/>
              <w:right w:val="single" w:sz="4" w:space="0" w:color="auto"/>
            </w:tcBorders>
            <w:vAlign w:val="center"/>
          </w:tcPr>
          <w:p w:rsidR="00F514EB" w:rsidRPr="0048219A" w:rsidRDefault="00F514EB" w:rsidP="00586C7F">
            <w:pPr>
              <w:jc w:val="right"/>
              <w:rPr>
                <w:sz w:val="24"/>
                <w:szCs w:val="24"/>
              </w:rPr>
            </w:pPr>
            <w:r>
              <w:rPr>
                <w:sz w:val="24"/>
                <w:szCs w:val="24"/>
              </w:rPr>
              <w:t>2 000</w:t>
            </w:r>
            <w:r w:rsidRPr="0048219A">
              <w:rPr>
                <w:sz w:val="24"/>
                <w:szCs w:val="24"/>
              </w:rPr>
              <w:t xml:space="preserve"> </w:t>
            </w:r>
            <w:proofErr w:type="spellStart"/>
            <w:r w:rsidRPr="0048219A">
              <w:rPr>
                <w:sz w:val="24"/>
                <w:szCs w:val="24"/>
              </w:rPr>
              <w:t>000</w:t>
            </w:r>
            <w:proofErr w:type="spellEnd"/>
          </w:p>
        </w:tc>
        <w:tc>
          <w:tcPr>
            <w:tcW w:w="0" w:type="auto"/>
            <w:tcBorders>
              <w:top w:val="single" w:sz="4" w:space="0" w:color="auto"/>
              <w:left w:val="single" w:sz="4" w:space="0" w:color="auto"/>
              <w:bottom w:val="single" w:sz="4" w:space="0" w:color="auto"/>
              <w:right w:val="single" w:sz="4" w:space="0" w:color="auto"/>
            </w:tcBorders>
            <w:vAlign w:val="center"/>
          </w:tcPr>
          <w:p w:rsidR="00F514EB" w:rsidRPr="0048219A" w:rsidRDefault="00F514EB" w:rsidP="00017BC9">
            <w:pPr>
              <w:jc w:val="right"/>
              <w:rPr>
                <w:sz w:val="24"/>
                <w:szCs w:val="24"/>
              </w:rPr>
            </w:pPr>
            <w:r w:rsidRPr="0048219A">
              <w:rPr>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tcPr>
          <w:p w:rsidR="00F514EB" w:rsidRPr="0048219A" w:rsidRDefault="00F514EB" w:rsidP="00017BC9">
            <w:pPr>
              <w:jc w:val="right"/>
              <w:rPr>
                <w:sz w:val="24"/>
                <w:szCs w:val="24"/>
              </w:rPr>
            </w:pPr>
            <w:r w:rsidRPr="0048219A">
              <w:rPr>
                <w:sz w:val="24"/>
                <w:szCs w:val="24"/>
              </w:rPr>
              <w:t>6 600 000</w:t>
            </w:r>
          </w:p>
        </w:tc>
      </w:tr>
      <w:tr w:rsidR="00F514EB" w:rsidRPr="0048219A" w:rsidTr="00485084">
        <w:trPr>
          <w:trHeight w:val="402"/>
        </w:trPr>
        <w:tc>
          <w:tcPr>
            <w:tcW w:w="1036" w:type="dxa"/>
            <w:vMerge w:val="restart"/>
            <w:tcBorders>
              <w:top w:val="single" w:sz="4" w:space="0" w:color="auto"/>
              <w:left w:val="single" w:sz="4" w:space="0" w:color="auto"/>
              <w:bottom w:val="single" w:sz="4" w:space="0" w:color="auto"/>
              <w:right w:val="single" w:sz="4" w:space="0" w:color="auto"/>
            </w:tcBorders>
            <w:textDirection w:val="btLr"/>
            <w:vAlign w:val="center"/>
          </w:tcPr>
          <w:p w:rsidR="00F514EB" w:rsidRPr="00F514EB" w:rsidRDefault="00F514EB" w:rsidP="00017BC9">
            <w:pPr>
              <w:pStyle w:val="Nzov"/>
              <w:tabs>
                <w:tab w:val="left" w:pos="360"/>
                <w:tab w:val="left" w:pos="709"/>
                <w:tab w:val="left" w:pos="3060"/>
                <w:tab w:val="right" w:pos="7380"/>
              </w:tabs>
              <w:ind w:left="113" w:right="113"/>
              <w:jc w:val="both"/>
              <w:rPr>
                <w:bCs/>
                <w:iCs/>
                <w:sz w:val="20"/>
              </w:rPr>
            </w:pPr>
            <w:r w:rsidRPr="00F514EB">
              <w:rPr>
                <w:sz w:val="20"/>
              </w:rPr>
              <w:t>Investičná pomoc</w:t>
            </w:r>
          </w:p>
        </w:tc>
        <w:tc>
          <w:tcPr>
            <w:tcW w:w="0" w:type="auto"/>
            <w:tcBorders>
              <w:top w:val="single" w:sz="4" w:space="0" w:color="auto"/>
              <w:left w:val="single" w:sz="4" w:space="0" w:color="auto"/>
              <w:bottom w:val="single" w:sz="4" w:space="0" w:color="auto"/>
              <w:right w:val="single" w:sz="4" w:space="0" w:color="auto"/>
            </w:tcBorders>
            <w:vAlign w:val="center"/>
          </w:tcPr>
          <w:p w:rsidR="00F514EB" w:rsidRPr="0048219A" w:rsidRDefault="00F514EB" w:rsidP="00017BC9">
            <w:pPr>
              <w:pStyle w:val="Nzov"/>
              <w:tabs>
                <w:tab w:val="left" w:pos="360"/>
                <w:tab w:val="left" w:pos="709"/>
                <w:tab w:val="left" w:pos="3060"/>
                <w:tab w:val="right" w:pos="7380"/>
              </w:tabs>
              <w:jc w:val="both"/>
              <w:rPr>
                <w:bCs/>
                <w:iCs/>
                <w:sz w:val="24"/>
                <w:szCs w:val="24"/>
              </w:rPr>
            </w:pPr>
            <w:r w:rsidRPr="0048219A">
              <w:rPr>
                <w:sz w:val="24"/>
                <w:szCs w:val="24"/>
              </w:rPr>
              <w:t>DHM</w:t>
            </w:r>
          </w:p>
        </w:tc>
        <w:tc>
          <w:tcPr>
            <w:tcW w:w="0" w:type="auto"/>
            <w:tcBorders>
              <w:top w:val="single" w:sz="4" w:space="0" w:color="auto"/>
              <w:left w:val="single" w:sz="4" w:space="0" w:color="auto"/>
              <w:bottom w:val="single" w:sz="4" w:space="0" w:color="auto"/>
              <w:right w:val="single" w:sz="4" w:space="0" w:color="auto"/>
            </w:tcBorders>
            <w:vAlign w:val="center"/>
          </w:tcPr>
          <w:p w:rsidR="00F514EB" w:rsidRPr="0048219A" w:rsidRDefault="00413AE4" w:rsidP="00017BC9">
            <w:pPr>
              <w:jc w:val="right"/>
              <w:rPr>
                <w:sz w:val="24"/>
                <w:szCs w:val="24"/>
              </w:rPr>
            </w:pPr>
            <w:r>
              <w:rPr>
                <w:sz w:val="24"/>
                <w:szCs w:val="24"/>
              </w:rPr>
              <w:t xml:space="preserve"> 5</w:t>
            </w:r>
            <w:r w:rsidR="00F514EB" w:rsidRPr="0048219A">
              <w:rPr>
                <w:sz w:val="24"/>
                <w:szCs w:val="24"/>
              </w:rPr>
              <w:t>00 000</w:t>
            </w:r>
          </w:p>
        </w:tc>
        <w:tc>
          <w:tcPr>
            <w:tcW w:w="0" w:type="auto"/>
            <w:tcBorders>
              <w:top w:val="single" w:sz="4" w:space="0" w:color="auto"/>
              <w:left w:val="single" w:sz="4" w:space="0" w:color="auto"/>
              <w:bottom w:val="single" w:sz="4" w:space="0" w:color="auto"/>
              <w:right w:val="single" w:sz="4" w:space="0" w:color="auto"/>
            </w:tcBorders>
            <w:vAlign w:val="center"/>
          </w:tcPr>
          <w:p w:rsidR="00F514EB" w:rsidRPr="0048219A" w:rsidRDefault="00413AE4" w:rsidP="00017BC9">
            <w:pPr>
              <w:jc w:val="right"/>
              <w:rPr>
                <w:sz w:val="24"/>
                <w:szCs w:val="24"/>
              </w:rPr>
            </w:pPr>
            <w:r>
              <w:rPr>
                <w:sz w:val="24"/>
                <w:szCs w:val="24"/>
              </w:rPr>
              <w:t>500 00</w:t>
            </w:r>
            <w:r w:rsidR="00F514EB" w:rsidRPr="0048219A">
              <w:rPr>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tcPr>
          <w:p w:rsidR="00F514EB" w:rsidRPr="0048219A" w:rsidRDefault="00413AE4" w:rsidP="00017BC9">
            <w:pPr>
              <w:jc w:val="right"/>
              <w:rPr>
                <w:bCs/>
                <w:sz w:val="24"/>
                <w:szCs w:val="24"/>
              </w:rPr>
            </w:pPr>
            <w:r>
              <w:rPr>
                <w:bCs/>
                <w:sz w:val="24"/>
                <w:szCs w:val="24"/>
              </w:rPr>
              <w:t>500 00</w:t>
            </w:r>
            <w:r w:rsidR="00485084">
              <w:rPr>
                <w:bCs/>
                <w:sz w:val="24"/>
                <w:szCs w:val="24"/>
              </w:rPr>
              <w:t>0</w:t>
            </w:r>
          </w:p>
        </w:tc>
        <w:tc>
          <w:tcPr>
            <w:tcW w:w="0" w:type="auto"/>
            <w:tcBorders>
              <w:top w:val="single" w:sz="4" w:space="0" w:color="auto"/>
              <w:left w:val="single" w:sz="4" w:space="0" w:color="auto"/>
              <w:bottom w:val="single" w:sz="4" w:space="0" w:color="auto"/>
              <w:right w:val="single" w:sz="4" w:space="0" w:color="auto"/>
            </w:tcBorders>
            <w:vAlign w:val="center"/>
          </w:tcPr>
          <w:p w:rsidR="00F514EB" w:rsidRPr="0048219A" w:rsidRDefault="00413AE4" w:rsidP="00017BC9">
            <w:pPr>
              <w:jc w:val="right"/>
              <w:rPr>
                <w:sz w:val="24"/>
                <w:szCs w:val="24"/>
              </w:rPr>
            </w:pPr>
            <w:r>
              <w:rPr>
                <w:sz w:val="24"/>
                <w:szCs w:val="24"/>
              </w:rPr>
              <w:t>1 5</w:t>
            </w:r>
            <w:r w:rsidR="00F514EB" w:rsidRPr="0048219A">
              <w:rPr>
                <w:sz w:val="24"/>
                <w:szCs w:val="24"/>
              </w:rPr>
              <w:t>00 000</w:t>
            </w:r>
          </w:p>
        </w:tc>
      </w:tr>
      <w:tr w:rsidR="00F514EB" w:rsidRPr="0048219A" w:rsidTr="00485084">
        <w:trPr>
          <w:trHeight w:val="402"/>
        </w:trPr>
        <w:tc>
          <w:tcPr>
            <w:tcW w:w="1036" w:type="dxa"/>
            <w:vMerge/>
            <w:tcBorders>
              <w:top w:val="single" w:sz="4" w:space="0" w:color="auto"/>
              <w:left w:val="single" w:sz="4" w:space="0" w:color="auto"/>
              <w:bottom w:val="single" w:sz="4" w:space="0" w:color="auto"/>
              <w:right w:val="single" w:sz="4" w:space="0" w:color="auto"/>
            </w:tcBorders>
            <w:vAlign w:val="center"/>
          </w:tcPr>
          <w:p w:rsidR="00F514EB" w:rsidRPr="0048219A" w:rsidRDefault="00F514EB" w:rsidP="00017BC9">
            <w:pPr>
              <w:rPr>
                <w:bCs/>
                <w:iCs/>
                <w:sz w:val="24"/>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F514EB" w:rsidRPr="0048219A" w:rsidRDefault="00F514EB" w:rsidP="00017BC9">
            <w:pPr>
              <w:pStyle w:val="Nzov"/>
              <w:tabs>
                <w:tab w:val="left" w:pos="360"/>
                <w:tab w:val="left" w:pos="709"/>
                <w:tab w:val="left" w:pos="3060"/>
                <w:tab w:val="right" w:pos="7380"/>
              </w:tabs>
              <w:jc w:val="both"/>
              <w:rPr>
                <w:bCs/>
                <w:iCs/>
                <w:sz w:val="24"/>
                <w:szCs w:val="24"/>
              </w:rPr>
            </w:pPr>
            <w:r w:rsidRPr="0048219A">
              <w:rPr>
                <w:sz w:val="24"/>
                <w:szCs w:val="24"/>
              </w:rPr>
              <w:t>DÚ</w:t>
            </w:r>
          </w:p>
        </w:tc>
        <w:tc>
          <w:tcPr>
            <w:tcW w:w="0" w:type="auto"/>
            <w:tcBorders>
              <w:top w:val="single" w:sz="4" w:space="0" w:color="auto"/>
              <w:left w:val="single" w:sz="4" w:space="0" w:color="auto"/>
              <w:bottom w:val="single" w:sz="4" w:space="0" w:color="auto"/>
              <w:right w:val="single" w:sz="4" w:space="0" w:color="auto"/>
            </w:tcBorders>
            <w:vAlign w:val="center"/>
          </w:tcPr>
          <w:p w:rsidR="00F514EB" w:rsidRPr="00A75BDF" w:rsidRDefault="00A75BDF" w:rsidP="00017BC9">
            <w:pPr>
              <w:jc w:val="right"/>
              <w:rPr>
                <w:sz w:val="24"/>
                <w:szCs w:val="24"/>
              </w:rPr>
            </w:pPr>
            <w:r>
              <w:rPr>
                <w:sz w:val="24"/>
                <w:szCs w:val="24"/>
              </w:rPr>
              <w:t>239 186</w:t>
            </w:r>
          </w:p>
        </w:tc>
        <w:tc>
          <w:tcPr>
            <w:tcW w:w="0" w:type="auto"/>
            <w:tcBorders>
              <w:top w:val="single" w:sz="4" w:space="0" w:color="auto"/>
              <w:left w:val="single" w:sz="4" w:space="0" w:color="auto"/>
              <w:bottom w:val="single" w:sz="4" w:space="0" w:color="auto"/>
              <w:right w:val="single" w:sz="4" w:space="0" w:color="auto"/>
            </w:tcBorders>
            <w:vAlign w:val="center"/>
          </w:tcPr>
          <w:p w:rsidR="00F514EB" w:rsidRPr="00A75BDF" w:rsidRDefault="00A75BDF" w:rsidP="00017BC9">
            <w:pPr>
              <w:jc w:val="right"/>
              <w:rPr>
                <w:sz w:val="24"/>
                <w:szCs w:val="24"/>
              </w:rPr>
            </w:pPr>
            <w:r>
              <w:rPr>
                <w:sz w:val="24"/>
                <w:szCs w:val="24"/>
              </w:rPr>
              <w:t>257 643</w:t>
            </w:r>
          </w:p>
        </w:tc>
        <w:tc>
          <w:tcPr>
            <w:tcW w:w="0" w:type="auto"/>
            <w:tcBorders>
              <w:top w:val="single" w:sz="4" w:space="0" w:color="auto"/>
              <w:left w:val="single" w:sz="4" w:space="0" w:color="auto"/>
              <w:bottom w:val="single" w:sz="4" w:space="0" w:color="auto"/>
              <w:right w:val="single" w:sz="4" w:space="0" w:color="auto"/>
            </w:tcBorders>
            <w:vAlign w:val="center"/>
          </w:tcPr>
          <w:p w:rsidR="00F514EB" w:rsidRPr="00A75BDF" w:rsidRDefault="00A75BDF" w:rsidP="002E1404">
            <w:pPr>
              <w:jc w:val="right"/>
              <w:rPr>
                <w:sz w:val="24"/>
                <w:szCs w:val="24"/>
              </w:rPr>
            </w:pPr>
            <w:r>
              <w:rPr>
                <w:sz w:val="24"/>
                <w:szCs w:val="24"/>
              </w:rPr>
              <w:t>1 903 171</w:t>
            </w:r>
          </w:p>
        </w:tc>
        <w:tc>
          <w:tcPr>
            <w:tcW w:w="0" w:type="auto"/>
            <w:tcBorders>
              <w:top w:val="single" w:sz="4" w:space="0" w:color="auto"/>
              <w:left w:val="single" w:sz="4" w:space="0" w:color="auto"/>
              <w:bottom w:val="single" w:sz="4" w:space="0" w:color="auto"/>
              <w:right w:val="single" w:sz="4" w:space="0" w:color="auto"/>
            </w:tcBorders>
            <w:vAlign w:val="center"/>
          </w:tcPr>
          <w:p w:rsidR="00F514EB" w:rsidRPr="00485084" w:rsidRDefault="00F514EB" w:rsidP="00017BC9">
            <w:pPr>
              <w:jc w:val="right"/>
              <w:rPr>
                <w:color w:val="FF0000"/>
                <w:sz w:val="24"/>
                <w:szCs w:val="24"/>
              </w:rPr>
            </w:pPr>
            <w:r w:rsidRPr="00485084">
              <w:rPr>
                <w:sz w:val="24"/>
                <w:szCs w:val="24"/>
              </w:rPr>
              <w:t>2 400 000</w:t>
            </w:r>
          </w:p>
        </w:tc>
      </w:tr>
      <w:tr w:rsidR="00F514EB" w:rsidRPr="0048219A" w:rsidTr="00485084">
        <w:trPr>
          <w:trHeight w:val="402"/>
        </w:trPr>
        <w:tc>
          <w:tcPr>
            <w:tcW w:w="2236" w:type="dxa"/>
            <w:gridSpan w:val="2"/>
            <w:tcBorders>
              <w:top w:val="single" w:sz="4" w:space="0" w:color="auto"/>
              <w:left w:val="single" w:sz="4" w:space="0" w:color="auto"/>
              <w:bottom w:val="single" w:sz="4" w:space="0" w:color="auto"/>
              <w:right w:val="single" w:sz="4" w:space="0" w:color="auto"/>
            </w:tcBorders>
            <w:vAlign w:val="center"/>
          </w:tcPr>
          <w:p w:rsidR="00F514EB" w:rsidRPr="0048219A" w:rsidRDefault="00F514EB" w:rsidP="00017BC9">
            <w:pPr>
              <w:pStyle w:val="Nzov"/>
              <w:tabs>
                <w:tab w:val="left" w:pos="360"/>
                <w:tab w:val="left" w:pos="709"/>
                <w:tab w:val="left" w:pos="3060"/>
                <w:tab w:val="right" w:pos="7380"/>
              </w:tabs>
              <w:jc w:val="both"/>
              <w:rPr>
                <w:bCs/>
                <w:iCs/>
                <w:sz w:val="24"/>
                <w:szCs w:val="24"/>
              </w:rPr>
            </w:pPr>
            <w:r w:rsidRPr="0048219A">
              <w:rPr>
                <w:bCs/>
                <w:iCs/>
                <w:sz w:val="24"/>
                <w:szCs w:val="24"/>
              </w:rPr>
              <w:t>Celkom</w:t>
            </w:r>
          </w:p>
        </w:tc>
        <w:tc>
          <w:tcPr>
            <w:tcW w:w="0" w:type="auto"/>
            <w:tcBorders>
              <w:top w:val="single" w:sz="4" w:space="0" w:color="auto"/>
              <w:left w:val="single" w:sz="4" w:space="0" w:color="auto"/>
              <w:bottom w:val="single" w:sz="4" w:space="0" w:color="auto"/>
              <w:right w:val="single" w:sz="4" w:space="0" w:color="auto"/>
            </w:tcBorders>
            <w:vAlign w:val="center"/>
          </w:tcPr>
          <w:p w:rsidR="00F514EB" w:rsidRPr="0080767A" w:rsidRDefault="0080767A" w:rsidP="00C717FE">
            <w:pPr>
              <w:jc w:val="right"/>
              <w:rPr>
                <w:sz w:val="24"/>
                <w:szCs w:val="24"/>
              </w:rPr>
            </w:pPr>
            <w:r w:rsidRPr="0080767A">
              <w:rPr>
                <w:sz w:val="24"/>
                <w:szCs w:val="24"/>
              </w:rPr>
              <w:t xml:space="preserve">13 439 </w:t>
            </w:r>
            <w:r w:rsidR="00C717FE">
              <w:rPr>
                <w:sz w:val="24"/>
                <w:szCs w:val="24"/>
              </w:rPr>
              <w:t>186</w:t>
            </w:r>
          </w:p>
        </w:tc>
        <w:tc>
          <w:tcPr>
            <w:tcW w:w="0" w:type="auto"/>
            <w:tcBorders>
              <w:top w:val="single" w:sz="4" w:space="0" w:color="auto"/>
              <w:left w:val="single" w:sz="4" w:space="0" w:color="auto"/>
              <w:bottom w:val="single" w:sz="4" w:space="0" w:color="auto"/>
              <w:right w:val="single" w:sz="4" w:space="0" w:color="auto"/>
            </w:tcBorders>
            <w:vAlign w:val="center"/>
          </w:tcPr>
          <w:p w:rsidR="00F514EB" w:rsidRPr="00A75BDF" w:rsidRDefault="0080767A" w:rsidP="00C717FE">
            <w:pPr>
              <w:jc w:val="right"/>
              <w:rPr>
                <w:sz w:val="24"/>
                <w:szCs w:val="24"/>
              </w:rPr>
            </w:pPr>
            <w:r w:rsidRPr="0080767A">
              <w:rPr>
                <w:sz w:val="24"/>
                <w:szCs w:val="24"/>
              </w:rPr>
              <w:t>4 65</w:t>
            </w:r>
            <w:r w:rsidR="00C717FE">
              <w:rPr>
                <w:sz w:val="24"/>
                <w:szCs w:val="24"/>
              </w:rPr>
              <w:t>7</w:t>
            </w:r>
            <w:r w:rsidRPr="0080767A">
              <w:rPr>
                <w:sz w:val="24"/>
                <w:szCs w:val="24"/>
              </w:rPr>
              <w:t xml:space="preserve"> </w:t>
            </w:r>
            <w:r w:rsidR="00C717FE">
              <w:rPr>
                <w:sz w:val="24"/>
                <w:szCs w:val="24"/>
              </w:rPr>
              <w:t>643</w:t>
            </w:r>
          </w:p>
        </w:tc>
        <w:tc>
          <w:tcPr>
            <w:tcW w:w="0" w:type="auto"/>
            <w:tcBorders>
              <w:top w:val="single" w:sz="4" w:space="0" w:color="auto"/>
              <w:left w:val="single" w:sz="4" w:space="0" w:color="auto"/>
              <w:bottom w:val="single" w:sz="4" w:space="0" w:color="auto"/>
              <w:right w:val="single" w:sz="4" w:space="0" w:color="auto"/>
            </w:tcBorders>
            <w:vAlign w:val="center"/>
          </w:tcPr>
          <w:p w:rsidR="00F514EB" w:rsidRPr="00A75BDF" w:rsidRDefault="00413AE4" w:rsidP="00017BC9">
            <w:pPr>
              <w:jc w:val="right"/>
              <w:rPr>
                <w:sz w:val="24"/>
                <w:szCs w:val="24"/>
              </w:rPr>
            </w:pPr>
            <w:r>
              <w:rPr>
                <w:sz w:val="24"/>
                <w:szCs w:val="24"/>
              </w:rPr>
              <w:t>2 403</w:t>
            </w:r>
            <w:r w:rsidR="00A75BDF">
              <w:rPr>
                <w:sz w:val="24"/>
                <w:szCs w:val="24"/>
              </w:rPr>
              <w:t xml:space="preserve"> 171</w:t>
            </w:r>
          </w:p>
        </w:tc>
        <w:tc>
          <w:tcPr>
            <w:tcW w:w="0" w:type="auto"/>
            <w:tcBorders>
              <w:top w:val="single" w:sz="4" w:space="0" w:color="auto"/>
              <w:left w:val="single" w:sz="4" w:space="0" w:color="auto"/>
              <w:bottom w:val="single" w:sz="4" w:space="0" w:color="auto"/>
              <w:right w:val="single" w:sz="4" w:space="0" w:color="auto"/>
            </w:tcBorders>
            <w:vAlign w:val="center"/>
          </w:tcPr>
          <w:p w:rsidR="00F514EB" w:rsidRPr="0048219A" w:rsidRDefault="00F514EB" w:rsidP="00017BC9">
            <w:pPr>
              <w:jc w:val="right"/>
              <w:rPr>
                <w:sz w:val="24"/>
                <w:szCs w:val="24"/>
              </w:rPr>
            </w:pPr>
          </w:p>
        </w:tc>
      </w:tr>
    </w:tbl>
    <w:p w:rsidR="0048219A" w:rsidRPr="00173031" w:rsidRDefault="0048219A" w:rsidP="0048219A">
      <w:pPr>
        <w:jc w:val="both"/>
        <w:rPr>
          <w:bCs/>
        </w:rPr>
      </w:pPr>
      <w:r w:rsidRPr="00173031">
        <w:rPr>
          <w:bCs/>
        </w:rPr>
        <w:t xml:space="preserve">Pozn. </w:t>
      </w:r>
      <w:r w:rsidR="001458E7">
        <w:rPr>
          <w:bCs/>
        </w:rPr>
        <w:t xml:space="preserve">k tab.: </w:t>
      </w:r>
      <w:r w:rsidRPr="00173031">
        <w:rPr>
          <w:bCs/>
        </w:rPr>
        <w:t xml:space="preserve">DHM - dotácia na obstaraný dlhodobý hmotný majetok, NPM - príspevok na vytvorenie nového pracovného miesta, DÚ – úľava na dani z príjmu </w:t>
      </w:r>
    </w:p>
    <w:p w:rsidR="0048219A" w:rsidRPr="0048219A" w:rsidRDefault="0048219A" w:rsidP="0048219A">
      <w:pPr>
        <w:pStyle w:val="Nzov"/>
        <w:tabs>
          <w:tab w:val="left" w:pos="360"/>
          <w:tab w:val="left" w:pos="709"/>
          <w:tab w:val="left" w:pos="3060"/>
          <w:tab w:val="right" w:pos="7380"/>
        </w:tabs>
        <w:jc w:val="both"/>
        <w:rPr>
          <w:bCs/>
          <w:iCs/>
          <w:sz w:val="24"/>
          <w:szCs w:val="24"/>
        </w:rPr>
      </w:pPr>
    </w:p>
    <w:p w:rsidR="006E228A" w:rsidRDefault="006E228A" w:rsidP="0048219A">
      <w:pPr>
        <w:pStyle w:val="Nzov"/>
        <w:tabs>
          <w:tab w:val="left" w:pos="360"/>
          <w:tab w:val="left" w:pos="709"/>
          <w:tab w:val="left" w:pos="3060"/>
          <w:tab w:val="right" w:pos="7380"/>
        </w:tabs>
        <w:jc w:val="both"/>
        <w:rPr>
          <w:b/>
          <w:bCs/>
          <w:iCs/>
          <w:sz w:val="24"/>
          <w:szCs w:val="24"/>
        </w:rPr>
      </w:pPr>
    </w:p>
    <w:p w:rsidR="0048219A" w:rsidRPr="0048219A" w:rsidRDefault="0048219A" w:rsidP="0048219A">
      <w:pPr>
        <w:pStyle w:val="Nzov"/>
        <w:tabs>
          <w:tab w:val="left" w:pos="360"/>
          <w:tab w:val="left" w:pos="709"/>
          <w:tab w:val="left" w:pos="3060"/>
          <w:tab w:val="right" w:pos="7380"/>
        </w:tabs>
        <w:jc w:val="both"/>
        <w:rPr>
          <w:b/>
          <w:bCs/>
          <w:iCs/>
          <w:sz w:val="24"/>
          <w:szCs w:val="24"/>
        </w:rPr>
      </w:pPr>
      <w:r w:rsidRPr="0048219A">
        <w:rPr>
          <w:b/>
          <w:bCs/>
          <w:iCs/>
          <w:sz w:val="24"/>
          <w:szCs w:val="24"/>
        </w:rPr>
        <w:t>Časový harmonogram:</w:t>
      </w:r>
    </w:p>
    <w:p w:rsidR="0048219A" w:rsidRPr="0048219A" w:rsidRDefault="0048219A" w:rsidP="0048219A">
      <w:pPr>
        <w:pStyle w:val="Nzov"/>
        <w:tabs>
          <w:tab w:val="left" w:pos="360"/>
          <w:tab w:val="left" w:pos="709"/>
          <w:tab w:val="left" w:pos="3060"/>
          <w:tab w:val="right" w:pos="7380"/>
        </w:tabs>
        <w:jc w:val="both"/>
        <w:rPr>
          <w:bCs/>
          <w:iCs/>
          <w:sz w:val="24"/>
          <w:szCs w:val="24"/>
        </w:rPr>
      </w:pPr>
    </w:p>
    <w:p w:rsidR="0048219A" w:rsidRPr="0048219A" w:rsidRDefault="0048219A" w:rsidP="0048219A">
      <w:pPr>
        <w:pStyle w:val="Zkladntext2"/>
        <w:rPr>
          <w:szCs w:val="24"/>
        </w:rPr>
      </w:pPr>
      <w:r w:rsidRPr="0048219A">
        <w:rPr>
          <w:szCs w:val="24"/>
        </w:rPr>
        <w:t>Plánovaný začiatok realizácie investičného zámeru – 1Q 2016.</w:t>
      </w:r>
    </w:p>
    <w:p w:rsidR="0048219A" w:rsidRPr="0048219A" w:rsidRDefault="0048219A" w:rsidP="0048219A">
      <w:pPr>
        <w:pStyle w:val="Zkladntext2"/>
        <w:rPr>
          <w:szCs w:val="24"/>
        </w:rPr>
      </w:pPr>
      <w:r w:rsidRPr="0048219A">
        <w:rPr>
          <w:szCs w:val="24"/>
        </w:rPr>
        <w:t>Plánovaný začiatok výroby – 3Q 2016.</w:t>
      </w:r>
    </w:p>
    <w:p w:rsidR="0048219A" w:rsidRPr="00BC0F57" w:rsidRDefault="0048219A" w:rsidP="0048219A">
      <w:pPr>
        <w:pStyle w:val="Zkladntext2"/>
        <w:rPr>
          <w:szCs w:val="24"/>
          <w:lang w:val="sk-SK"/>
        </w:rPr>
      </w:pPr>
      <w:r w:rsidRPr="0048219A">
        <w:rPr>
          <w:szCs w:val="24"/>
        </w:rPr>
        <w:t>Rok dosiahnuti</w:t>
      </w:r>
      <w:r w:rsidR="00FA0BC4">
        <w:rPr>
          <w:szCs w:val="24"/>
        </w:rPr>
        <w:t xml:space="preserve">a plnej plánovanej kapacity – </w:t>
      </w:r>
      <w:r w:rsidR="00FA0BC4">
        <w:rPr>
          <w:szCs w:val="24"/>
          <w:lang w:val="sk-SK"/>
        </w:rPr>
        <w:t>1</w:t>
      </w:r>
      <w:r w:rsidRPr="0048219A">
        <w:rPr>
          <w:szCs w:val="24"/>
        </w:rPr>
        <w:t>Q 201</w:t>
      </w:r>
      <w:r w:rsidR="00FA0BC4">
        <w:rPr>
          <w:szCs w:val="24"/>
          <w:lang w:val="sk-SK"/>
        </w:rPr>
        <w:t>8</w:t>
      </w:r>
      <w:r w:rsidRPr="0048219A">
        <w:rPr>
          <w:szCs w:val="24"/>
        </w:rPr>
        <w:t>.</w:t>
      </w:r>
    </w:p>
    <w:p w:rsidR="0048219A" w:rsidRPr="0048219A" w:rsidRDefault="0048219A" w:rsidP="0048219A">
      <w:pPr>
        <w:pStyle w:val="Zkladntext"/>
        <w:numPr>
          <w:ilvl w:val="0"/>
          <w:numId w:val="8"/>
        </w:numPr>
        <w:spacing w:after="0"/>
        <w:rPr>
          <w:b/>
          <w:sz w:val="24"/>
          <w:szCs w:val="24"/>
        </w:rPr>
      </w:pPr>
      <w:r w:rsidRPr="0048219A">
        <w:rPr>
          <w:b/>
          <w:sz w:val="24"/>
          <w:szCs w:val="24"/>
        </w:rPr>
        <w:t>Požadovaná investičná pomoc</w:t>
      </w:r>
    </w:p>
    <w:p w:rsidR="0048219A" w:rsidRPr="0048219A" w:rsidRDefault="0048219A" w:rsidP="0048219A">
      <w:pPr>
        <w:pStyle w:val="Zkladntext"/>
        <w:spacing w:after="0"/>
        <w:rPr>
          <w:sz w:val="24"/>
          <w:szCs w:val="24"/>
        </w:rPr>
      </w:pPr>
    </w:p>
    <w:p w:rsidR="0048219A" w:rsidRPr="009B0DF1" w:rsidRDefault="0048219A" w:rsidP="0048219A">
      <w:pPr>
        <w:pStyle w:val="Nzov"/>
        <w:tabs>
          <w:tab w:val="left" w:pos="360"/>
          <w:tab w:val="left" w:pos="709"/>
          <w:tab w:val="left" w:pos="3060"/>
          <w:tab w:val="right" w:pos="7380"/>
        </w:tabs>
        <w:jc w:val="both"/>
        <w:rPr>
          <w:sz w:val="24"/>
          <w:szCs w:val="24"/>
        </w:rPr>
      </w:pPr>
      <w:r w:rsidRPr="009B0DF1">
        <w:rPr>
          <w:sz w:val="24"/>
          <w:szCs w:val="24"/>
        </w:rPr>
        <w:lastRenderedPageBreak/>
        <w:t>V súvislosti s plánovanou realizáciou investičn</w:t>
      </w:r>
      <w:r w:rsidR="006B041A">
        <w:rPr>
          <w:sz w:val="24"/>
          <w:szCs w:val="24"/>
        </w:rPr>
        <w:t>ého zámeru v priebehu rokov 2016</w:t>
      </w:r>
      <w:r w:rsidRPr="009B0DF1">
        <w:rPr>
          <w:sz w:val="24"/>
          <w:szCs w:val="24"/>
        </w:rPr>
        <w:t xml:space="preserve"> – 201</w:t>
      </w:r>
      <w:r w:rsidR="00FA0BC4">
        <w:rPr>
          <w:sz w:val="24"/>
          <w:szCs w:val="24"/>
        </w:rPr>
        <w:t>8</w:t>
      </w:r>
      <w:r w:rsidRPr="009B0DF1">
        <w:rPr>
          <w:sz w:val="24"/>
          <w:szCs w:val="24"/>
        </w:rPr>
        <w:t xml:space="preserve"> žiadateľ požiadal o investičnú pomoc vo forme:</w:t>
      </w:r>
    </w:p>
    <w:p w:rsidR="0048219A" w:rsidRPr="0048219A" w:rsidRDefault="0048219A" w:rsidP="0048219A">
      <w:pPr>
        <w:pStyle w:val="Obsah3"/>
        <w:numPr>
          <w:ilvl w:val="0"/>
          <w:numId w:val="12"/>
        </w:numPr>
      </w:pPr>
      <w:r w:rsidRPr="0048219A">
        <w:t xml:space="preserve">dotácie na obstaraný dlhodobý hmotný majetok v nominálnej výške </w:t>
      </w:r>
      <w:r w:rsidR="00FA0BC4">
        <w:t xml:space="preserve">1 500 </w:t>
      </w:r>
      <w:r w:rsidRPr="0048219A">
        <w:t>000</w:t>
      </w:r>
      <w:r w:rsidR="004F7F02">
        <w:t xml:space="preserve"> </w:t>
      </w:r>
      <w:r w:rsidR="00511595">
        <w:t>e</w:t>
      </w:r>
      <w:r w:rsidRPr="0048219A">
        <w:t xml:space="preserve">ur, </w:t>
      </w:r>
    </w:p>
    <w:p w:rsidR="0048219A" w:rsidRPr="0048219A" w:rsidRDefault="0048219A" w:rsidP="0048219A">
      <w:pPr>
        <w:pStyle w:val="Obsah3"/>
        <w:numPr>
          <w:ilvl w:val="0"/>
          <w:numId w:val="12"/>
        </w:numPr>
      </w:pPr>
      <w:r w:rsidRPr="0048219A">
        <w:t xml:space="preserve">úľavy na dani z príjmu v nominálnej </w:t>
      </w:r>
      <w:r w:rsidR="006B041A">
        <w:t xml:space="preserve">výške </w:t>
      </w:r>
      <w:r w:rsidRPr="0048219A">
        <w:t xml:space="preserve">2 400 000 </w:t>
      </w:r>
      <w:r w:rsidR="00511595">
        <w:t>e</w:t>
      </w:r>
      <w:r w:rsidRPr="0048219A">
        <w:t>ur.</w:t>
      </w:r>
    </w:p>
    <w:p w:rsidR="0048219A" w:rsidRPr="0048219A" w:rsidRDefault="0048219A" w:rsidP="0048219A">
      <w:pPr>
        <w:rPr>
          <w:sz w:val="24"/>
          <w:szCs w:val="24"/>
        </w:rPr>
      </w:pPr>
    </w:p>
    <w:p w:rsidR="0048219A" w:rsidRPr="0048219A" w:rsidRDefault="0048219A" w:rsidP="0048219A">
      <w:pPr>
        <w:tabs>
          <w:tab w:val="left" w:pos="360"/>
          <w:tab w:val="right" w:pos="9070"/>
        </w:tabs>
        <w:jc w:val="both"/>
        <w:rPr>
          <w:bCs/>
          <w:iCs/>
          <w:sz w:val="24"/>
          <w:szCs w:val="24"/>
        </w:rPr>
      </w:pPr>
      <w:r w:rsidRPr="0048219A">
        <w:rPr>
          <w:b/>
          <w:sz w:val="24"/>
          <w:szCs w:val="24"/>
        </w:rPr>
        <w:t>Predpoklada</w:t>
      </w:r>
      <w:r w:rsidR="00017EF6">
        <w:rPr>
          <w:b/>
          <w:sz w:val="24"/>
          <w:szCs w:val="24"/>
        </w:rPr>
        <w:t xml:space="preserve">né čerpanie investičnej pomoci                                         </w:t>
      </w:r>
      <w:r w:rsidRPr="0048219A">
        <w:rPr>
          <w:sz w:val="24"/>
          <w:szCs w:val="24"/>
        </w:rPr>
        <w:t>v </w:t>
      </w:r>
      <w:r w:rsidR="00511595">
        <w:rPr>
          <w:sz w:val="24"/>
          <w:szCs w:val="24"/>
        </w:rPr>
        <w:t>e</w:t>
      </w:r>
      <w:r w:rsidRPr="0048219A">
        <w:rPr>
          <w:bCs/>
          <w:iCs/>
          <w:sz w:val="24"/>
          <w:szCs w:val="24"/>
        </w:rPr>
        <w:t>urách</w:t>
      </w:r>
    </w:p>
    <w:tbl>
      <w:tblPr>
        <w:tblW w:w="10605" w:type="dxa"/>
        <w:jc w:val="center"/>
        <w:tblInd w:w="-1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8"/>
        <w:gridCol w:w="1417"/>
        <w:gridCol w:w="1418"/>
        <w:gridCol w:w="1417"/>
        <w:gridCol w:w="1365"/>
      </w:tblGrid>
      <w:tr w:rsidR="00FA0BC4" w:rsidRPr="0048219A" w:rsidTr="00BC0F57">
        <w:trPr>
          <w:trHeight w:val="405"/>
          <w:jc w:val="center"/>
        </w:trPr>
        <w:tc>
          <w:tcPr>
            <w:tcW w:w="4988" w:type="dxa"/>
            <w:tcBorders>
              <w:top w:val="single" w:sz="4" w:space="0" w:color="auto"/>
              <w:left w:val="single" w:sz="4" w:space="0" w:color="auto"/>
              <w:bottom w:val="single" w:sz="4" w:space="0" w:color="auto"/>
              <w:right w:val="single" w:sz="4" w:space="0" w:color="auto"/>
            </w:tcBorders>
            <w:shd w:val="clear" w:color="auto" w:fill="D9D9D9"/>
            <w:vAlign w:val="center"/>
          </w:tcPr>
          <w:p w:rsidR="00FA0BC4" w:rsidRPr="0048219A" w:rsidRDefault="00FA0BC4" w:rsidP="00017BC9">
            <w:pPr>
              <w:rPr>
                <w:b/>
                <w:sz w:val="24"/>
                <w:szCs w:val="24"/>
              </w:rPr>
            </w:pPr>
            <w:r w:rsidRPr="0048219A">
              <w:rPr>
                <w:b/>
                <w:sz w:val="24"/>
                <w:szCs w:val="24"/>
              </w:rPr>
              <w:t xml:space="preserve">Rok </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rsidR="00FA0BC4" w:rsidRPr="0048219A" w:rsidRDefault="00FA0BC4" w:rsidP="00017BC9">
            <w:pPr>
              <w:jc w:val="center"/>
              <w:rPr>
                <w:b/>
                <w:sz w:val="24"/>
                <w:szCs w:val="24"/>
              </w:rPr>
            </w:pPr>
            <w:r w:rsidRPr="0048219A">
              <w:rPr>
                <w:b/>
                <w:sz w:val="24"/>
                <w:szCs w:val="24"/>
              </w:rPr>
              <w:t>2016</w:t>
            </w:r>
          </w:p>
        </w:tc>
        <w:tc>
          <w:tcPr>
            <w:tcW w:w="1418" w:type="dxa"/>
            <w:tcBorders>
              <w:top w:val="single" w:sz="4" w:space="0" w:color="auto"/>
              <w:left w:val="single" w:sz="4" w:space="0" w:color="auto"/>
              <w:bottom w:val="single" w:sz="4" w:space="0" w:color="auto"/>
              <w:right w:val="single" w:sz="4" w:space="0" w:color="auto"/>
            </w:tcBorders>
            <w:shd w:val="clear" w:color="auto" w:fill="D9D9D9"/>
          </w:tcPr>
          <w:p w:rsidR="00FA0BC4" w:rsidRPr="0048219A" w:rsidRDefault="00FA0BC4" w:rsidP="00017BC9">
            <w:pPr>
              <w:tabs>
                <w:tab w:val="left" w:pos="360"/>
              </w:tabs>
              <w:jc w:val="center"/>
              <w:rPr>
                <w:b/>
                <w:sz w:val="24"/>
                <w:szCs w:val="24"/>
              </w:rPr>
            </w:pPr>
            <w:r>
              <w:rPr>
                <w:b/>
                <w:sz w:val="24"/>
                <w:szCs w:val="24"/>
              </w:rPr>
              <w:t>2017</w:t>
            </w:r>
          </w:p>
        </w:tc>
        <w:tc>
          <w:tcPr>
            <w:tcW w:w="1417" w:type="dxa"/>
            <w:tcBorders>
              <w:top w:val="single" w:sz="4" w:space="0" w:color="auto"/>
              <w:left w:val="single" w:sz="4" w:space="0" w:color="auto"/>
              <w:bottom w:val="single" w:sz="4" w:space="0" w:color="auto"/>
              <w:right w:val="single" w:sz="4" w:space="0" w:color="auto"/>
            </w:tcBorders>
            <w:shd w:val="clear" w:color="auto" w:fill="D9D9D9"/>
          </w:tcPr>
          <w:p w:rsidR="00FA0BC4" w:rsidRPr="0048219A" w:rsidRDefault="00FA0BC4" w:rsidP="00017BC9">
            <w:pPr>
              <w:tabs>
                <w:tab w:val="left" w:pos="360"/>
              </w:tabs>
              <w:jc w:val="center"/>
              <w:rPr>
                <w:b/>
                <w:sz w:val="24"/>
                <w:szCs w:val="24"/>
              </w:rPr>
            </w:pPr>
            <w:r>
              <w:rPr>
                <w:b/>
                <w:sz w:val="24"/>
                <w:szCs w:val="24"/>
              </w:rPr>
              <w:t>2018</w:t>
            </w:r>
          </w:p>
        </w:tc>
        <w:tc>
          <w:tcPr>
            <w:tcW w:w="1365" w:type="dxa"/>
            <w:tcBorders>
              <w:top w:val="single" w:sz="4" w:space="0" w:color="auto"/>
              <w:left w:val="single" w:sz="4" w:space="0" w:color="auto"/>
              <w:bottom w:val="single" w:sz="4" w:space="0" w:color="auto"/>
              <w:right w:val="single" w:sz="4" w:space="0" w:color="auto"/>
            </w:tcBorders>
            <w:shd w:val="clear" w:color="auto" w:fill="D9D9D9"/>
            <w:vAlign w:val="center"/>
          </w:tcPr>
          <w:p w:rsidR="00FA0BC4" w:rsidRPr="0048219A" w:rsidRDefault="00FA0BC4" w:rsidP="00017BC9">
            <w:pPr>
              <w:tabs>
                <w:tab w:val="left" w:pos="360"/>
              </w:tabs>
              <w:jc w:val="center"/>
              <w:rPr>
                <w:b/>
                <w:sz w:val="24"/>
                <w:szCs w:val="24"/>
              </w:rPr>
            </w:pPr>
            <w:r w:rsidRPr="0048219A">
              <w:rPr>
                <w:b/>
                <w:sz w:val="24"/>
                <w:szCs w:val="24"/>
              </w:rPr>
              <w:t>Spolu</w:t>
            </w:r>
          </w:p>
        </w:tc>
      </w:tr>
      <w:tr w:rsidR="00FA0BC4" w:rsidRPr="0048219A" w:rsidTr="001E4E78">
        <w:trPr>
          <w:trHeight w:val="405"/>
          <w:jc w:val="center"/>
        </w:trPr>
        <w:tc>
          <w:tcPr>
            <w:tcW w:w="4988" w:type="dxa"/>
            <w:tcBorders>
              <w:top w:val="single" w:sz="4" w:space="0" w:color="auto"/>
              <w:left w:val="single" w:sz="4" w:space="0" w:color="auto"/>
              <w:bottom w:val="single" w:sz="4" w:space="0" w:color="auto"/>
              <w:right w:val="single" w:sz="4" w:space="0" w:color="auto"/>
            </w:tcBorders>
            <w:vAlign w:val="center"/>
          </w:tcPr>
          <w:p w:rsidR="00FA0BC4" w:rsidRPr="0048219A" w:rsidRDefault="00FA0BC4" w:rsidP="00017BC9">
            <w:pPr>
              <w:rPr>
                <w:sz w:val="24"/>
                <w:szCs w:val="24"/>
              </w:rPr>
            </w:pPr>
            <w:r w:rsidRPr="0048219A">
              <w:rPr>
                <w:sz w:val="24"/>
                <w:szCs w:val="24"/>
              </w:rPr>
              <w:t xml:space="preserve">Dotácia na obstaraný dlhodobý hmotný majetok </w:t>
            </w:r>
          </w:p>
        </w:tc>
        <w:tc>
          <w:tcPr>
            <w:tcW w:w="1417" w:type="dxa"/>
            <w:tcBorders>
              <w:top w:val="single" w:sz="4" w:space="0" w:color="auto"/>
              <w:left w:val="single" w:sz="4" w:space="0" w:color="auto"/>
              <w:bottom w:val="single" w:sz="4" w:space="0" w:color="auto"/>
              <w:right w:val="single" w:sz="4" w:space="0" w:color="auto"/>
            </w:tcBorders>
            <w:vAlign w:val="center"/>
          </w:tcPr>
          <w:p w:rsidR="00FA0BC4" w:rsidRPr="0048219A" w:rsidRDefault="00FA0BC4" w:rsidP="00017BC9">
            <w:pPr>
              <w:jc w:val="center"/>
              <w:rPr>
                <w:sz w:val="24"/>
                <w:szCs w:val="24"/>
              </w:rPr>
            </w:pPr>
            <w:r>
              <w:rPr>
                <w:sz w:val="24"/>
                <w:szCs w:val="24"/>
              </w:rPr>
              <w:t>5</w:t>
            </w:r>
            <w:r w:rsidRPr="0048219A">
              <w:rPr>
                <w:sz w:val="24"/>
                <w:szCs w:val="24"/>
              </w:rPr>
              <w:t>00 000</w:t>
            </w:r>
          </w:p>
        </w:tc>
        <w:tc>
          <w:tcPr>
            <w:tcW w:w="1418" w:type="dxa"/>
            <w:tcBorders>
              <w:top w:val="single" w:sz="4" w:space="0" w:color="auto"/>
              <w:left w:val="single" w:sz="4" w:space="0" w:color="auto"/>
              <w:bottom w:val="single" w:sz="4" w:space="0" w:color="auto"/>
              <w:right w:val="single" w:sz="4" w:space="0" w:color="auto"/>
            </w:tcBorders>
            <w:vAlign w:val="center"/>
          </w:tcPr>
          <w:p w:rsidR="00FA0BC4" w:rsidRPr="00FA0BC4" w:rsidRDefault="00FA0BC4" w:rsidP="001E4E78">
            <w:pPr>
              <w:tabs>
                <w:tab w:val="left" w:pos="360"/>
              </w:tabs>
              <w:jc w:val="center"/>
              <w:rPr>
                <w:sz w:val="24"/>
                <w:szCs w:val="24"/>
              </w:rPr>
            </w:pPr>
            <w:r w:rsidRPr="00FA0BC4">
              <w:rPr>
                <w:sz w:val="24"/>
                <w:szCs w:val="24"/>
              </w:rPr>
              <w:t>500 000</w:t>
            </w:r>
          </w:p>
        </w:tc>
        <w:tc>
          <w:tcPr>
            <w:tcW w:w="1417" w:type="dxa"/>
            <w:tcBorders>
              <w:top w:val="single" w:sz="4" w:space="0" w:color="auto"/>
              <w:left w:val="single" w:sz="4" w:space="0" w:color="auto"/>
              <w:bottom w:val="single" w:sz="4" w:space="0" w:color="auto"/>
              <w:right w:val="single" w:sz="4" w:space="0" w:color="auto"/>
            </w:tcBorders>
            <w:vAlign w:val="center"/>
          </w:tcPr>
          <w:p w:rsidR="00FA0BC4" w:rsidRPr="00FA0BC4" w:rsidRDefault="00FA0BC4" w:rsidP="001E4E78">
            <w:pPr>
              <w:tabs>
                <w:tab w:val="left" w:pos="360"/>
              </w:tabs>
              <w:jc w:val="center"/>
              <w:rPr>
                <w:sz w:val="24"/>
                <w:szCs w:val="24"/>
              </w:rPr>
            </w:pPr>
            <w:r>
              <w:rPr>
                <w:sz w:val="24"/>
                <w:szCs w:val="24"/>
              </w:rPr>
              <w:t>500 000</w:t>
            </w:r>
          </w:p>
        </w:tc>
        <w:tc>
          <w:tcPr>
            <w:tcW w:w="1365" w:type="dxa"/>
            <w:tcBorders>
              <w:top w:val="single" w:sz="4" w:space="0" w:color="auto"/>
              <w:left w:val="single" w:sz="4" w:space="0" w:color="auto"/>
              <w:bottom w:val="single" w:sz="4" w:space="0" w:color="auto"/>
              <w:right w:val="single" w:sz="4" w:space="0" w:color="auto"/>
            </w:tcBorders>
            <w:vAlign w:val="center"/>
          </w:tcPr>
          <w:p w:rsidR="00FA0BC4" w:rsidRPr="0048219A" w:rsidRDefault="00FA0BC4" w:rsidP="00017BC9">
            <w:pPr>
              <w:tabs>
                <w:tab w:val="left" w:pos="360"/>
              </w:tabs>
              <w:jc w:val="center"/>
              <w:rPr>
                <w:b/>
                <w:sz w:val="24"/>
                <w:szCs w:val="24"/>
              </w:rPr>
            </w:pPr>
            <w:r>
              <w:rPr>
                <w:b/>
                <w:sz w:val="24"/>
                <w:szCs w:val="24"/>
              </w:rPr>
              <w:t>1 5</w:t>
            </w:r>
            <w:r w:rsidRPr="0048219A">
              <w:rPr>
                <w:b/>
                <w:sz w:val="24"/>
                <w:szCs w:val="24"/>
              </w:rPr>
              <w:t>00 000</w:t>
            </w:r>
          </w:p>
        </w:tc>
      </w:tr>
    </w:tbl>
    <w:p w:rsidR="0048219A" w:rsidRPr="0048219A" w:rsidRDefault="0048219A" w:rsidP="0048219A">
      <w:pPr>
        <w:tabs>
          <w:tab w:val="left" w:pos="360"/>
          <w:tab w:val="right" w:pos="9070"/>
        </w:tabs>
        <w:jc w:val="both"/>
        <w:rPr>
          <w:bCs/>
          <w:iCs/>
          <w:sz w:val="24"/>
          <w:szCs w:val="24"/>
        </w:rPr>
      </w:pPr>
    </w:p>
    <w:tbl>
      <w:tblPr>
        <w:tblW w:w="4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0"/>
        <w:gridCol w:w="1302"/>
      </w:tblGrid>
      <w:tr w:rsidR="00485084" w:rsidRPr="0048219A" w:rsidTr="00485084">
        <w:trPr>
          <w:trHeight w:val="405"/>
          <w:jc w:val="center"/>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485084" w:rsidRPr="0048219A" w:rsidRDefault="00485084" w:rsidP="00017BC9">
            <w:pPr>
              <w:rPr>
                <w:b/>
                <w:sz w:val="24"/>
                <w:szCs w:val="24"/>
              </w:rPr>
            </w:pPr>
            <w:r w:rsidRPr="0048219A">
              <w:rPr>
                <w:sz w:val="24"/>
                <w:szCs w:val="24"/>
              </w:rPr>
              <w:t>Úľava na dani z príjmu</w:t>
            </w:r>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rsidR="00485084" w:rsidRPr="0048219A" w:rsidRDefault="00485084" w:rsidP="00485084">
            <w:pPr>
              <w:jc w:val="right"/>
              <w:rPr>
                <w:b/>
                <w:sz w:val="24"/>
                <w:szCs w:val="24"/>
              </w:rPr>
            </w:pPr>
            <w:r>
              <w:rPr>
                <w:b/>
                <w:sz w:val="24"/>
                <w:szCs w:val="24"/>
              </w:rPr>
              <w:t>Rok</w:t>
            </w:r>
          </w:p>
        </w:tc>
      </w:tr>
      <w:tr w:rsidR="00485084" w:rsidRPr="0048219A" w:rsidTr="00485084">
        <w:trPr>
          <w:trHeight w:val="405"/>
          <w:jc w:val="center"/>
        </w:trPr>
        <w:tc>
          <w:tcPr>
            <w:tcW w:w="0" w:type="auto"/>
            <w:tcBorders>
              <w:top w:val="single" w:sz="4" w:space="0" w:color="auto"/>
              <w:left w:val="single" w:sz="4" w:space="0" w:color="auto"/>
              <w:bottom w:val="single" w:sz="4" w:space="0" w:color="auto"/>
              <w:right w:val="single" w:sz="4" w:space="0" w:color="auto"/>
            </w:tcBorders>
            <w:vAlign w:val="center"/>
          </w:tcPr>
          <w:p w:rsidR="00485084" w:rsidRPr="00485084" w:rsidRDefault="00485084" w:rsidP="00017BC9">
            <w:pPr>
              <w:rPr>
                <w:sz w:val="24"/>
                <w:szCs w:val="24"/>
              </w:rPr>
            </w:pPr>
            <w:r w:rsidRPr="00485084">
              <w:rPr>
                <w:sz w:val="24"/>
                <w:szCs w:val="24"/>
              </w:rPr>
              <w:t>2016</w:t>
            </w:r>
          </w:p>
        </w:tc>
        <w:tc>
          <w:tcPr>
            <w:tcW w:w="0" w:type="auto"/>
            <w:tcBorders>
              <w:top w:val="single" w:sz="4" w:space="0" w:color="auto"/>
              <w:left w:val="single" w:sz="4" w:space="0" w:color="auto"/>
              <w:bottom w:val="single" w:sz="4" w:space="0" w:color="auto"/>
              <w:right w:val="single" w:sz="4" w:space="0" w:color="auto"/>
            </w:tcBorders>
            <w:vAlign w:val="center"/>
          </w:tcPr>
          <w:p w:rsidR="00485084" w:rsidRPr="0048219A" w:rsidRDefault="006B0EDD" w:rsidP="00017BC9">
            <w:pPr>
              <w:jc w:val="center"/>
              <w:rPr>
                <w:sz w:val="24"/>
                <w:szCs w:val="24"/>
              </w:rPr>
            </w:pPr>
            <w:r>
              <w:rPr>
                <w:sz w:val="24"/>
                <w:szCs w:val="24"/>
              </w:rPr>
              <w:t>239 186</w:t>
            </w:r>
          </w:p>
        </w:tc>
      </w:tr>
      <w:tr w:rsidR="00485084" w:rsidRPr="0048219A" w:rsidTr="00485084">
        <w:trPr>
          <w:trHeight w:val="405"/>
          <w:jc w:val="center"/>
        </w:trPr>
        <w:tc>
          <w:tcPr>
            <w:tcW w:w="0" w:type="auto"/>
            <w:tcBorders>
              <w:top w:val="single" w:sz="4" w:space="0" w:color="auto"/>
              <w:left w:val="single" w:sz="4" w:space="0" w:color="auto"/>
              <w:bottom w:val="single" w:sz="4" w:space="0" w:color="auto"/>
              <w:right w:val="single" w:sz="4" w:space="0" w:color="auto"/>
            </w:tcBorders>
            <w:vAlign w:val="center"/>
          </w:tcPr>
          <w:p w:rsidR="00485084" w:rsidRPr="00485084" w:rsidRDefault="00485084" w:rsidP="00017BC9">
            <w:pPr>
              <w:rPr>
                <w:sz w:val="24"/>
                <w:szCs w:val="24"/>
              </w:rPr>
            </w:pPr>
            <w:r w:rsidRPr="00485084">
              <w:rPr>
                <w:sz w:val="24"/>
                <w:szCs w:val="24"/>
              </w:rPr>
              <w:t>2017</w:t>
            </w:r>
          </w:p>
        </w:tc>
        <w:tc>
          <w:tcPr>
            <w:tcW w:w="0" w:type="auto"/>
            <w:tcBorders>
              <w:top w:val="single" w:sz="4" w:space="0" w:color="auto"/>
              <w:left w:val="single" w:sz="4" w:space="0" w:color="auto"/>
              <w:bottom w:val="single" w:sz="4" w:space="0" w:color="auto"/>
              <w:right w:val="single" w:sz="4" w:space="0" w:color="auto"/>
            </w:tcBorders>
            <w:vAlign w:val="center"/>
          </w:tcPr>
          <w:p w:rsidR="00485084" w:rsidRPr="0048219A" w:rsidRDefault="006B0EDD" w:rsidP="00017BC9">
            <w:pPr>
              <w:jc w:val="center"/>
              <w:rPr>
                <w:sz w:val="24"/>
                <w:szCs w:val="24"/>
              </w:rPr>
            </w:pPr>
            <w:r>
              <w:rPr>
                <w:sz w:val="24"/>
                <w:szCs w:val="24"/>
              </w:rPr>
              <w:t>257 643</w:t>
            </w:r>
          </w:p>
        </w:tc>
      </w:tr>
      <w:tr w:rsidR="00485084" w:rsidRPr="0048219A" w:rsidTr="00485084">
        <w:trPr>
          <w:trHeight w:val="405"/>
          <w:jc w:val="center"/>
        </w:trPr>
        <w:tc>
          <w:tcPr>
            <w:tcW w:w="0" w:type="auto"/>
            <w:tcBorders>
              <w:top w:val="single" w:sz="4" w:space="0" w:color="auto"/>
              <w:left w:val="single" w:sz="4" w:space="0" w:color="auto"/>
              <w:bottom w:val="single" w:sz="4" w:space="0" w:color="auto"/>
              <w:right w:val="single" w:sz="4" w:space="0" w:color="auto"/>
            </w:tcBorders>
            <w:vAlign w:val="center"/>
          </w:tcPr>
          <w:p w:rsidR="00485084" w:rsidRPr="00485084" w:rsidRDefault="00485084" w:rsidP="00017BC9">
            <w:pPr>
              <w:rPr>
                <w:sz w:val="24"/>
                <w:szCs w:val="24"/>
              </w:rPr>
            </w:pPr>
            <w:r w:rsidRPr="00485084">
              <w:rPr>
                <w:sz w:val="24"/>
                <w:szCs w:val="24"/>
              </w:rPr>
              <w:t>2018</w:t>
            </w:r>
          </w:p>
        </w:tc>
        <w:tc>
          <w:tcPr>
            <w:tcW w:w="0" w:type="auto"/>
            <w:tcBorders>
              <w:top w:val="single" w:sz="4" w:space="0" w:color="auto"/>
              <w:left w:val="single" w:sz="4" w:space="0" w:color="auto"/>
              <w:bottom w:val="single" w:sz="4" w:space="0" w:color="auto"/>
              <w:right w:val="single" w:sz="4" w:space="0" w:color="auto"/>
            </w:tcBorders>
            <w:vAlign w:val="center"/>
          </w:tcPr>
          <w:p w:rsidR="00485084" w:rsidRPr="0048219A" w:rsidRDefault="006B0EDD" w:rsidP="00017BC9">
            <w:pPr>
              <w:jc w:val="center"/>
              <w:rPr>
                <w:sz w:val="24"/>
                <w:szCs w:val="24"/>
              </w:rPr>
            </w:pPr>
            <w:r>
              <w:rPr>
                <w:sz w:val="24"/>
                <w:szCs w:val="24"/>
              </w:rPr>
              <w:t>237 694</w:t>
            </w:r>
          </w:p>
        </w:tc>
      </w:tr>
      <w:tr w:rsidR="00485084" w:rsidRPr="0048219A" w:rsidTr="00485084">
        <w:trPr>
          <w:trHeight w:val="405"/>
          <w:jc w:val="center"/>
        </w:trPr>
        <w:tc>
          <w:tcPr>
            <w:tcW w:w="0" w:type="auto"/>
            <w:tcBorders>
              <w:top w:val="single" w:sz="4" w:space="0" w:color="auto"/>
              <w:left w:val="single" w:sz="4" w:space="0" w:color="auto"/>
              <w:bottom w:val="single" w:sz="4" w:space="0" w:color="auto"/>
              <w:right w:val="single" w:sz="4" w:space="0" w:color="auto"/>
            </w:tcBorders>
            <w:vAlign w:val="center"/>
          </w:tcPr>
          <w:p w:rsidR="00485084" w:rsidRPr="00485084" w:rsidRDefault="00485084" w:rsidP="00017BC9">
            <w:pPr>
              <w:rPr>
                <w:sz w:val="24"/>
                <w:szCs w:val="24"/>
              </w:rPr>
            </w:pPr>
            <w:r w:rsidRPr="00485084">
              <w:rPr>
                <w:sz w:val="24"/>
                <w:szCs w:val="24"/>
              </w:rPr>
              <w:t>2019</w:t>
            </w:r>
          </w:p>
        </w:tc>
        <w:tc>
          <w:tcPr>
            <w:tcW w:w="0" w:type="auto"/>
            <w:tcBorders>
              <w:top w:val="single" w:sz="4" w:space="0" w:color="auto"/>
              <w:left w:val="single" w:sz="4" w:space="0" w:color="auto"/>
              <w:bottom w:val="single" w:sz="4" w:space="0" w:color="auto"/>
              <w:right w:val="single" w:sz="4" w:space="0" w:color="auto"/>
            </w:tcBorders>
            <w:vAlign w:val="center"/>
          </w:tcPr>
          <w:p w:rsidR="00485084" w:rsidRPr="0048219A" w:rsidRDefault="006B0EDD" w:rsidP="00017BC9">
            <w:pPr>
              <w:jc w:val="center"/>
              <w:rPr>
                <w:sz w:val="24"/>
                <w:szCs w:val="24"/>
              </w:rPr>
            </w:pPr>
            <w:r>
              <w:rPr>
                <w:sz w:val="24"/>
                <w:szCs w:val="24"/>
              </w:rPr>
              <w:t>161 260</w:t>
            </w:r>
          </w:p>
        </w:tc>
      </w:tr>
      <w:tr w:rsidR="00485084" w:rsidRPr="0048219A" w:rsidTr="00485084">
        <w:trPr>
          <w:trHeight w:val="405"/>
          <w:jc w:val="center"/>
        </w:trPr>
        <w:tc>
          <w:tcPr>
            <w:tcW w:w="0" w:type="auto"/>
            <w:tcBorders>
              <w:top w:val="single" w:sz="4" w:space="0" w:color="auto"/>
              <w:left w:val="single" w:sz="4" w:space="0" w:color="auto"/>
              <w:bottom w:val="single" w:sz="4" w:space="0" w:color="auto"/>
              <w:right w:val="single" w:sz="4" w:space="0" w:color="auto"/>
            </w:tcBorders>
            <w:vAlign w:val="center"/>
          </w:tcPr>
          <w:p w:rsidR="00485084" w:rsidRPr="00485084" w:rsidRDefault="00485084" w:rsidP="00017BC9">
            <w:pPr>
              <w:rPr>
                <w:sz w:val="24"/>
                <w:szCs w:val="24"/>
              </w:rPr>
            </w:pPr>
            <w:r w:rsidRPr="00485084">
              <w:rPr>
                <w:sz w:val="24"/>
                <w:szCs w:val="24"/>
              </w:rPr>
              <w:t>2020</w:t>
            </w:r>
          </w:p>
        </w:tc>
        <w:tc>
          <w:tcPr>
            <w:tcW w:w="0" w:type="auto"/>
            <w:tcBorders>
              <w:top w:val="single" w:sz="4" w:space="0" w:color="auto"/>
              <w:left w:val="single" w:sz="4" w:space="0" w:color="auto"/>
              <w:bottom w:val="single" w:sz="4" w:space="0" w:color="auto"/>
              <w:right w:val="single" w:sz="4" w:space="0" w:color="auto"/>
            </w:tcBorders>
            <w:vAlign w:val="center"/>
          </w:tcPr>
          <w:p w:rsidR="00485084" w:rsidRPr="0048219A" w:rsidRDefault="006B0EDD" w:rsidP="00017BC9">
            <w:pPr>
              <w:jc w:val="center"/>
              <w:rPr>
                <w:sz w:val="24"/>
                <w:szCs w:val="24"/>
              </w:rPr>
            </w:pPr>
            <w:r>
              <w:rPr>
                <w:sz w:val="24"/>
                <w:szCs w:val="24"/>
              </w:rPr>
              <w:t>198 645</w:t>
            </w:r>
          </w:p>
        </w:tc>
      </w:tr>
      <w:tr w:rsidR="00485084" w:rsidRPr="0048219A" w:rsidTr="00485084">
        <w:trPr>
          <w:trHeight w:val="405"/>
          <w:jc w:val="center"/>
        </w:trPr>
        <w:tc>
          <w:tcPr>
            <w:tcW w:w="0" w:type="auto"/>
            <w:tcBorders>
              <w:top w:val="single" w:sz="4" w:space="0" w:color="auto"/>
              <w:left w:val="single" w:sz="4" w:space="0" w:color="auto"/>
              <w:bottom w:val="single" w:sz="4" w:space="0" w:color="auto"/>
              <w:right w:val="single" w:sz="4" w:space="0" w:color="auto"/>
            </w:tcBorders>
            <w:vAlign w:val="center"/>
          </w:tcPr>
          <w:p w:rsidR="00485084" w:rsidRPr="00485084" w:rsidRDefault="00485084" w:rsidP="00017BC9">
            <w:pPr>
              <w:rPr>
                <w:sz w:val="24"/>
                <w:szCs w:val="24"/>
              </w:rPr>
            </w:pPr>
            <w:r w:rsidRPr="00485084">
              <w:rPr>
                <w:sz w:val="24"/>
                <w:szCs w:val="24"/>
              </w:rPr>
              <w:t>2021</w:t>
            </w:r>
          </w:p>
        </w:tc>
        <w:tc>
          <w:tcPr>
            <w:tcW w:w="0" w:type="auto"/>
            <w:tcBorders>
              <w:top w:val="single" w:sz="4" w:space="0" w:color="auto"/>
              <w:left w:val="single" w:sz="4" w:space="0" w:color="auto"/>
              <w:bottom w:val="single" w:sz="4" w:space="0" w:color="auto"/>
              <w:right w:val="single" w:sz="4" w:space="0" w:color="auto"/>
            </w:tcBorders>
            <w:vAlign w:val="center"/>
          </w:tcPr>
          <w:p w:rsidR="00485084" w:rsidRPr="0048219A" w:rsidRDefault="006B0EDD" w:rsidP="00017BC9">
            <w:pPr>
              <w:jc w:val="center"/>
              <w:rPr>
                <w:sz w:val="24"/>
                <w:szCs w:val="24"/>
              </w:rPr>
            </w:pPr>
            <w:r>
              <w:rPr>
                <w:sz w:val="24"/>
                <w:szCs w:val="24"/>
              </w:rPr>
              <w:t>259 592</w:t>
            </w:r>
          </w:p>
        </w:tc>
      </w:tr>
      <w:tr w:rsidR="00485084" w:rsidRPr="0048219A" w:rsidTr="00485084">
        <w:trPr>
          <w:trHeight w:val="405"/>
          <w:jc w:val="center"/>
        </w:trPr>
        <w:tc>
          <w:tcPr>
            <w:tcW w:w="0" w:type="auto"/>
            <w:tcBorders>
              <w:top w:val="single" w:sz="4" w:space="0" w:color="auto"/>
              <w:left w:val="single" w:sz="4" w:space="0" w:color="auto"/>
              <w:bottom w:val="single" w:sz="4" w:space="0" w:color="auto"/>
              <w:right w:val="single" w:sz="4" w:space="0" w:color="auto"/>
            </w:tcBorders>
            <w:vAlign w:val="center"/>
          </w:tcPr>
          <w:p w:rsidR="00485084" w:rsidRPr="00485084" w:rsidRDefault="00485084" w:rsidP="00017BC9">
            <w:pPr>
              <w:rPr>
                <w:sz w:val="24"/>
                <w:szCs w:val="24"/>
              </w:rPr>
            </w:pPr>
            <w:r w:rsidRPr="00485084">
              <w:rPr>
                <w:sz w:val="24"/>
                <w:szCs w:val="24"/>
              </w:rPr>
              <w:t>2022</w:t>
            </w:r>
          </w:p>
        </w:tc>
        <w:tc>
          <w:tcPr>
            <w:tcW w:w="0" w:type="auto"/>
            <w:tcBorders>
              <w:top w:val="single" w:sz="4" w:space="0" w:color="auto"/>
              <w:left w:val="single" w:sz="4" w:space="0" w:color="auto"/>
              <w:bottom w:val="single" w:sz="4" w:space="0" w:color="auto"/>
              <w:right w:val="single" w:sz="4" w:space="0" w:color="auto"/>
            </w:tcBorders>
            <w:vAlign w:val="center"/>
          </w:tcPr>
          <w:p w:rsidR="00485084" w:rsidRPr="0048219A" w:rsidRDefault="006B0EDD" w:rsidP="00017BC9">
            <w:pPr>
              <w:jc w:val="center"/>
              <w:rPr>
                <w:sz w:val="24"/>
                <w:szCs w:val="24"/>
              </w:rPr>
            </w:pPr>
            <w:r>
              <w:rPr>
                <w:sz w:val="24"/>
                <w:szCs w:val="24"/>
              </w:rPr>
              <w:t>286 044</w:t>
            </w:r>
          </w:p>
        </w:tc>
      </w:tr>
      <w:tr w:rsidR="00485084" w:rsidRPr="0048219A" w:rsidTr="00485084">
        <w:trPr>
          <w:trHeight w:val="405"/>
          <w:jc w:val="center"/>
        </w:trPr>
        <w:tc>
          <w:tcPr>
            <w:tcW w:w="0" w:type="auto"/>
            <w:tcBorders>
              <w:top w:val="single" w:sz="4" w:space="0" w:color="auto"/>
              <w:left w:val="single" w:sz="4" w:space="0" w:color="auto"/>
              <w:bottom w:val="single" w:sz="4" w:space="0" w:color="auto"/>
              <w:right w:val="single" w:sz="4" w:space="0" w:color="auto"/>
            </w:tcBorders>
            <w:vAlign w:val="center"/>
          </w:tcPr>
          <w:p w:rsidR="00485084" w:rsidRPr="00485084" w:rsidRDefault="00485084" w:rsidP="00017BC9">
            <w:pPr>
              <w:rPr>
                <w:sz w:val="24"/>
                <w:szCs w:val="24"/>
              </w:rPr>
            </w:pPr>
            <w:r w:rsidRPr="00485084">
              <w:rPr>
                <w:sz w:val="24"/>
                <w:szCs w:val="24"/>
              </w:rPr>
              <w:t>2023</w:t>
            </w:r>
          </w:p>
        </w:tc>
        <w:tc>
          <w:tcPr>
            <w:tcW w:w="0" w:type="auto"/>
            <w:tcBorders>
              <w:top w:val="single" w:sz="4" w:space="0" w:color="auto"/>
              <w:left w:val="single" w:sz="4" w:space="0" w:color="auto"/>
              <w:bottom w:val="single" w:sz="4" w:space="0" w:color="auto"/>
              <w:right w:val="single" w:sz="4" w:space="0" w:color="auto"/>
            </w:tcBorders>
            <w:vAlign w:val="center"/>
          </w:tcPr>
          <w:p w:rsidR="00485084" w:rsidRPr="0048219A" w:rsidRDefault="006B0EDD" w:rsidP="00017BC9">
            <w:pPr>
              <w:jc w:val="center"/>
              <w:rPr>
                <w:sz w:val="24"/>
                <w:szCs w:val="24"/>
              </w:rPr>
            </w:pPr>
            <w:r>
              <w:rPr>
                <w:sz w:val="24"/>
                <w:szCs w:val="24"/>
              </w:rPr>
              <w:t>334 780</w:t>
            </w:r>
          </w:p>
        </w:tc>
      </w:tr>
      <w:tr w:rsidR="00485084" w:rsidRPr="0048219A" w:rsidTr="00485084">
        <w:trPr>
          <w:trHeight w:val="405"/>
          <w:jc w:val="center"/>
        </w:trPr>
        <w:tc>
          <w:tcPr>
            <w:tcW w:w="0" w:type="auto"/>
            <w:tcBorders>
              <w:top w:val="single" w:sz="4" w:space="0" w:color="auto"/>
              <w:left w:val="single" w:sz="4" w:space="0" w:color="auto"/>
              <w:bottom w:val="single" w:sz="4" w:space="0" w:color="auto"/>
              <w:right w:val="single" w:sz="4" w:space="0" w:color="auto"/>
            </w:tcBorders>
            <w:vAlign w:val="center"/>
          </w:tcPr>
          <w:p w:rsidR="00485084" w:rsidRPr="00485084" w:rsidRDefault="00485084" w:rsidP="00017BC9">
            <w:pPr>
              <w:rPr>
                <w:sz w:val="24"/>
                <w:szCs w:val="24"/>
              </w:rPr>
            </w:pPr>
            <w:r w:rsidRPr="00485084">
              <w:rPr>
                <w:sz w:val="24"/>
                <w:szCs w:val="24"/>
              </w:rPr>
              <w:t>2024</w:t>
            </w:r>
          </w:p>
        </w:tc>
        <w:tc>
          <w:tcPr>
            <w:tcW w:w="0" w:type="auto"/>
            <w:tcBorders>
              <w:top w:val="single" w:sz="4" w:space="0" w:color="auto"/>
              <w:left w:val="single" w:sz="4" w:space="0" w:color="auto"/>
              <w:bottom w:val="single" w:sz="4" w:space="0" w:color="auto"/>
              <w:right w:val="single" w:sz="4" w:space="0" w:color="auto"/>
            </w:tcBorders>
            <w:vAlign w:val="center"/>
          </w:tcPr>
          <w:p w:rsidR="00485084" w:rsidRPr="0048219A" w:rsidRDefault="006B0EDD" w:rsidP="00017BC9">
            <w:pPr>
              <w:jc w:val="center"/>
              <w:rPr>
                <w:sz w:val="24"/>
                <w:szCs w:val="24"/>
              </w:rPr>
            </w:pPr>
            <w:r>
              <w:rPr>
                <w:sz w:val="24"/>
                <w:szCs w:val="24"/>
              </w:rPr>
              <w:t>425 156</w:t>
            </w:r>
          </w:p>
        </w:tc>
      </w:tr>
      <w:tr w:rsidR="00485084" w:rsidRPr="0048219A" w:rsidTr="00485084">
        <w:trPr>
          <w:trHeight w:val="405"/>
          <w:jc w:val="center"/>
        </w:trPr>
        <w:tc>
          <w:tcPr>
            <w:tcW w:w="0" w:type="auto"/>
            <w:tcBorders>
              <w:top w:val="single" w:sz="4" w:space="0" w:color="auto"/>
              <w:left w:val="single" w:sz="4" w:space="0" w:color="auto"/>
              <w:bottom w:val="single" w:sz="4" w:space="0" w:color="auto"/>
              <w:right w:val="single" w:sz="4" w:space="0" w:color="auto"/>
            </w:tcBorders>
            <w:vAlign w:val="center"/>
          </w:tcPr>
          <w:p w:rsidR="00485084" w:rsidRPr="00485084" w:rsidRDefault="00485084" w:rsidP="00017BC9">
            <w:pPr>
              <w:rPr>
                <w:b/>
                <w:sz w:val="24"/>
                <w:szCs w:val="24"/>
              </w:rPr>
            </w:pPr>
            <w:r w:rsidRPr="00485084">
              <w:rPr>
                <w:b/>
                <w:sz w:val="24"/>
                <w:szCs w:val="24"/>
              </w:rPr>
              <w:t>Spolu</w:t>
            </w:r>
          </w:p>
        </w:tc>
        <w:tc>
          <w:tcPr>
            <w:tcW w:w="0" w:type="auto"/>
            <w:tcBorders>
              <w:top w:val="single" w:sz="4" w:space="0" w:color="auto"/>
              <w:left w:val="single" w:sz="4" w:space="0" w:color="auto"/>
              <w:bottom w:val="single" w:sz="4" w:space="0" w:color="auto"/>
              <w:right w:val="single" w:sz="4" w:space="0" w:color="auto"/>
            </w:tcBorders>
            <w:vAlign w:val="center"/>
          </w:tcPr>
          <w:p w:rsidR="00485084" w:rsidRPr="006B0EDD" w:rsidRDefault="00485084" w:rsidP="00017BC9">
            <w:pPr>
              <w:jc w:val="center"/>
              <w:rPr>
                <w:b/>
                <w:sz w:val="24"/>
                <w:szCs w:val="24"/>
              </w:rPr>
            </w:pPr>
            <w:r w:rsidRPr="006B0EDD">
              <w:rPr>
                <w:b/>
                <w:sz w:val="24"/>
                <w:szCs w:val="24"/>
              </w:rPr>
              <w:t>2 400 000</w:t>
            </w:r>
          </w:p>
        </w:tc>
      </w:tr>
    </w:tbl>
    <w:p w:rsidR="0048219A" w:rsidRPr="0048219A" w:rsidRDefault="0048219A" w:rsidP="0048219A">
      <w:pPr>
        <w:jc w:val="both"/>
        <w:rPr>
          <w:b/>
          <w:sz w:val="24"/>
          <w:szCs w:val="24"/>
        </w:rPr>
      </w:pPr>
    </w:p>
    <w:p w:rsidR="006B0EDD" w:rsidRDefault="006B0EDD" w:rsidP="0048219A">
      <w:pPr>
        <w:jc w:val="both"/>
        <w:rPr>
          <w:b/>
          <w:sz w:val="24"/>
          <w:szCs w:val="24"/>
        </w:rPr>
      </w:pPr>
    </w:p>
    <w:p w:rsidR="006B0EDD" w:rsidRPr="0048219A" w:rsidRDefault="006B0EDD" w:rsidP="0048219A">
      <w:pPr>
        <w:jc w:val="both"/>
        <w:rPr>
          <w:b/>
          <w:sz w:val="24"/>
          <w:szCs w:val="24"/>
        </w:rPr>
      </w:pPr>
    </w:p>
    <w:p w:rsidR="0048219A" w:rsidRPr="0048219A" w:rsidRDefault="0048219A" w:rsidP="0048219A">
      <w:pPr>
        <w:numPr>
          <w:ilvl w:val="0"/>
          <w:numId w:val="8"/>
        </w:numPr>
        <w:jc w:val="both"/>
        <w:rPr>
          <w:b/>
          <w:sz w:val="24"/>
          <w:szCs w:val="24"/>
        </w:rPr>
      </w:pPr>
      <w:r w:rsidRPr="0048219A">
        <w:rPr>
          <w:b/>
          <w:sz w:val="24"/>
          <w:szCs w:val="24"/>
        </w:rPr>
        <w:t>Hodnotenie</w:t>
      </w:r>
    </w:p>
    <w:p w:rsidR="0048219A" w:rsidRPr="0048219A" w:rsidRDefault="0048219A" w:rsidP="0048219A">
      <w:pPr>
        <w:jc w:val="both"/>
        <w:rPr>
          <w:sz w:val="24"/>
          <w:szCs w:val="24"/>
        </w:rPr>
      </w:pPr>
      <w:r w:rsidRPr="0048219A">
        <w:rPr>
          <w:sz w:val="24"/>
          <w:szCs w:val="24"/>
        </w:rPr>
        <w:t xml:space="preserve"> </w:t>
      </w:r>
    </w:p>
    <w:p w:rsidR="0048219A" w:rsidRPr="0048219A" w:rsidRDefault="0048219A" w:rsidP="0048219A">
      <w:pPr>
        <w:jc w:val="both"/>
        <w:rPr>
          <w:sz w:val="24"/>
          <w:szCs w:val="24"/>
        </w:rPr>
      </w:pPr>
      <w:r w:rsidRPr="0048219A">
        <w:rPr>
          <w:sz w:val="24"/>
          <w:szCs w:val="24"/>
        </w:rPr>
        <w:t>Pri posudzovaní investičného zámeru vychádzalo ministerstvo z nasledujúcich podkladov:</w:t>
      </w:r>
    </w:p>
    <w:p w:rsidR="0048219A" w:rsidRPr="0048219A" w:rsidRDefault="0048219A" w:rsidP="0048219A">
      <w:pPr>
        <w:jc w:val="both"/>
        <w:rPr>
          <w:sz w:val="24"/>
          <w:szCs w:val="24"/>
        </w:rPr>
      </w:pPr>
    </w:p>
    <w:p w:rsidR="0048219A" w:rsidRPr="0048219A" w:rsidRDefault="0048219A" w:rsidP="0048219A">
      <w:pPr>
        <w:numPr>
          <w:ilvl w:val="0"/>
          <w:numId w:val="4"/>
        </w:numPr>
        <w:tabs>
          <w:tab w:val="left" w:pos="360"/>
        </w:tabs>
        <w:ind w:left="360"/>
        <w:jc w:val="both"/>
        <w:rPr>
          <w:sz w:val="24"/>
          <w:szCs w:val="24"/>
        </w:rPr>
      </w:pPr>
      <w:r w:rsidRPr="0048219A">
        <w:rPr>
          <w:sz w:val="24"/>
          <w:szCs w:val="24"/>
        </w:rPr>
        <w:t>z investičného zámeru, ktorý žiadateľ</w:t>
      </w:r>
      <w:r w:rsidRPr="0048219A">
        <w:rPr>
          <w:bCs/>
          <w:sz w:val="24"/>
          <w:szCs w:val="24"/>
        </w:rPr>
        <w:t xml:space="preserve"> </w:t>
      </w:r>
      <w:r w:rsidRPr="0048219A">
        <w:rPr>
          <w:sz w:val="24"/>
          <w:szCs w:val="24"/>
        </w:rPr>
        <w:t>podal 30. októbra 2015</w:t>
      </w:r>
      <w:r w:rsidR="006B041A">
        <w:rPr>
          <w:sz w:val="24"/>
          <w:szCs w:val="24"/>
        </w:rPr>
        <w:t xml:space="preserve">, aktualizovaný bol dňa </w:t>
      </w:r>
      <w:r w:rsidR="006B041A">
        <w:rPr>
          <w:sz w:val="24"/>
          <w:szCs w:val="24"/>
        </w:rPr>
        <w:br/>
        <w:t xml:space="preserve">16. novembra 2015 </w:t>
      </w:r>
      <w:r w:rsidRPr="0048219A">
        <w:rPr>
          <w:sz w:val="24"/>
          <w:szCs w:val="24"/>
        </w:rPr>
        <w:t xml:space="preserve"> </w:t>
      </w:r>
    </w:p>
    <w:p w:rsidR="0048219A" w:rsidRPr="0048219A" w:rsidRDefault="0048219A" w:rsidP="0048219A">
      <w:pPr>
        <w:numPr>
          <w:ilvl w:val="0"/>
          <w:numId w:val="4"/>
        </w:numPr>
        <w:tabs>
          <w:tab w:val="clear" w:pos="1281"/>
          <w:tab w:val="left" w:pos="360"/>
        </w:tabs>
        <w:ind w:left="360"/>
        <w:jc w:val="both"/>
        <w:rPr>
          <w:sz w:val="24"/>
          <w:szCs w:val="24"/>
        </w:rPr>
      </w:pPr>
      <w:r w:rsidRPr="0048219A">
        <w:rPr>
          <w:sz w:val="24"/>
          <w:szCs w:val="24"/>
        </w:rPr>
        <w:t xml:space="preserve">z odborného posudku k investičnému zámeru, ktorý vypracovala </w:t>
      </w:r>
      <w:r w:rsidR="006B041A">
        <w:rPr>
          <w:sz w:val="24"/>
          <w:szCs w:val="24"/>
        </w:rPr>
        <w:t xml:space="preserve">Slovenská inovačná a energetická </w:t>
      </w:r>
      <w:r w:rsidRPr="0048219A">
        <w:rPr>
          <w:sz w:val="24"/>
          <w:szCs w:val="24"/>
        </w:rPr>
        <w:t>agentúra 4. decembra 2015.</w:t>
      </w:r>
      <w:r w:rsidRPr="0048219A">
        <w:rPr>
          <w:bCs/>
          <w:sz w:val="24"/>
          <w:szCs w:val="24"/>
        </w:rPr>
        <w:t xml:space="preserve"> </w:t>
      </w:r>
    </w:p>
    <w:p w:rsidR="006B0EDD" w:rsidRDefault="006B0EDD" w:rsidP="0048219A">
      <w:pPr>
        <w:jc w:val="both"/>
        <w:rPr>
          <w:sz w:val="24"/>
          <w:szCs w:val="24"/>
        </w:rPr>
      </w:pPr>
    </w:p>
    <w:p w:rsidR="0048219A" w:rsidRPr="0048219A" w:rsidRDefault="0048219A" w:rsidP="0048219A">
      <w:pPr>
        <w:jc w:val="both"/>
        <w:rPr>
          <w:sz w:val="24"/>
          <w:szCs w:val="24"/>
        </w:rPr>
      </w:pPr>
      <w:r w:rsidRPr="0048219A">
        <w:rPr>
          <w:sz w:val="24"/>
          <w:szCs w:val="24"/>
        </w:rPr>
        <w:t>Vzhľadom na to, že:</w:t>
      </w:r>
    </w:p>
    <w:p w:rsidR="0048219A" w:rsidRPr="0048219A" w:rsidRDefault="0048219A" w:rsidP="0048219A">
      <w:pPr>
        <w:numPr>
          <w:ilvl w:val="0"/>
          <w:numId w:val="5"/>
        </w:numPr>
        <w:tabs>
          <w:tab w:val="num" w:pos="374"/>
        </w:tabs>
        <w:ind w:left="374" w:hanging="374"/>
        <w:jc w:val="both"/>
        <w:rPr>
          <w:sz w:val="24"/>
          <w:szCs w:val="24"/>
        </w:rPr>
      </w:pPr>
      <w:r w:rsidRPr="0048219A">
        <w:rPr>
          <w:sz w:val="24"/>
          <w:szCs w:val="24"/>
        </w:rPr>
        <w:t>v prípade poskytnutia investičnej pomoci ide o výhodu poskytovanú prijímateľovi z verejných zdrojov,</w:t>
      </w:r>
    </w:p>
    <w:p w:rsidR="0048219A" w:rsidRPr="0048219A" w:rsidRDefault="0048219A" w:rsidP="0048219A">
      <w:pPr>
        <w:numPr>
          <w:ilvl w:val="0"/>
          <w:numId w:val="5"/>
        </w:numPr>
        <w:tabs>
          <w:tab w:val="num" w:pos="374"/>
        </w:tabs>
        <w:ind w:left="374" w:hanging="374"/>
        <w:jc w:val="both"/>
        <w:rPr>
          <w:sz w:val="24"/>
          <w:szCs w:val="24"/>
        </w:rPr>
      </w:pPr>
      <w:r w:rsidRPr="0048219A">
        <w:rPr>
          <w:sz w:val="24"/>
          <w:szCs w:val="24"/>
        </w:rPr>
        <w:t>táto výhoda zvýhodňuje podnikanie, pretože investičná pomoc umožní prijímateľovi znížiť náklady na realizáciu investičného zámeru, ktoré by musel vynaložiť, čím je mu poskytnutá výhoda na úkor iných konkurujúcich spoločností,</w:t>
      </w:r>
    </w:p>
    <w:p w:rsidR="0048219A" w:rsidRPr="0048219A" w:rsidRDefault="0048219A" w:rsidP="0048219A">
      <w:pPr>
        <w:numPr>
          <w:ilvl w:val="0"/>
          <w:numId w:val="5"/>
        </w:numPr>
        <w:tabs>
          <w:tab w:val="num" w:pos="374"/>
        </w:tabs>
        <w:ind w:left="374" w:hanging="374"/>
        <w:jc w:val="both"/>
        <w:rPr>
          <w:sz w:val="24"/>
          <w:szCs w:val="24"/>
        </w:rPr>
      </w:pPr>
      <w:r w:rsidRPr="0048219A">
        <w:rPr>
          <w:sz w:val="24"/>
          <w:szCs w:val="24"/>
        </w:rPr>
        <w:t xml:space="preserve">hrozí narušenie hospodárskej súťaže, pretože z predložených podkladov vyplýva, </w:t>
      </w:r>
      <w:r w:rsidRPr="0048219A">
        <w:rPr>
          <w:sz w:val="24"/>
          <w:szCs w:val="24"/>
        </w:rPr>
        <w:br/>
        <w:t>že prijímateľovi investičná pomoc umožní rozšíriť výrobu aj o nové výrobky, čím sa zvýši výrobná kapacita</w:t>
      </w:r>
      <w:r w:rsidR="006B041A">
        <w:rPr>
          <w:sz w:val="24"/>
          <w:szCs w:val="24"/>
        </w:rPr>
        <w:t xml:space="preserve"> a tým aj postavenie na </w:t>
      </w:r>
      <w:r w:rsidR="00BB5921">
        <w:rPr>
          <w:sz w:val="24"/>
          <w:szCs w:val="24"/>
        </w:rPr>
        <w:t xml:space="preserve">vnútornom trhu </w:t>
      </w:r>
      <w:r w:rsidRPr="0048219A">
        <w:rPr>
          <w:sz w:val="24"/>
          <w:szCs w:val="24"/>
        </w:rPr>
        <w:t xml:space="preserve">Európskej únie, </w:t>
      </w:r>
    </w:p>
    <w:p w:rsidR="00EF009E" w:rsidRPr="00AA1583" w:rsidRDefault="00EF009E" w:rsidP="00EF009E">
      <w:pPr>
        <w:ind w:left="374"/>
        <w:jc w:val="both"/>
        <w:rPr>
          <w:sz w:val="24"/>
          <w:szCs w:val="24"/>
        </w:rPr>
      </w:pPr>
    </w:p>
    <w:p w:rsidR="00045762" w:rsidRDefault="0048219A" w:rsidP="0048219A">
      <w:pPr>
        <w:jc w:val="both"/>
        <w:rPr>
          <w:spacing w:val="-1"/>
          <w:sz w:val="24"/>
          <w:szCs w:val="24"/>
        </w:rPr>
      </w:pPr>
      <w:r w:rsidRPr="0048219A">
        <w:rPr>
          <w:sz w:val="24"/>
          <w:szCs w:val="24"/>
        </w:rPr>
        <w:lastRenderedPageBreak/>
        <w:t xml:space="preserve">ide o štátnu pomoc spĺňajúcu definičné znaky pomoci </w:t>
      </w:r>
      <w:r w:rsidRPr="0048219A">
        <w:rPr>
          <w:spacing w:val="-1"/>
          <w:sz w:val="24"/>
          <w:szCs w:val="24"/>
        </w:rPr>
        <w:t xml:space="preserve">v zmysle článku 107 ods. 1 Zmluvy </w:t>
      </w:r>
      <w:r w:rsidRPr="0048219A">
        <w:rPr>
          <w:spacing w:val="-1"/>
          <w:sz w:val="24"/>
          <w:szCs w:val="24"/>
        </w:rPr>
        <w:br/>
        <w:t xml:space="preserve">o </w:t>
      </w:r>
      <w:r w:rsidRPr="0048219A">
        <w:rPr>
          <w:sz w:val="24"/>
          <w:szCs w:val="24"/>
        </w:rPr>
        <w:t>fungovaní Európskej únie</w:t>
      </w:r>
      <w:r w:rsidRPr="0048219A">
        <w:rPr>
          <w:spacing w:val="-1"/>
          <w:sz w:val="24"/>
          <w:szCs w:val="24"/>
        </w:rPr>
        <w:t>.</w:t>
      </w:r>
    </w:p>
    <w:p w:rsidR="00FA0BC4" w:rsidRPr="00E4493C" w:rsidRDefault="00FA0BC4" w:rsidP="0048219A">
      <w:pPr>
        <w:jc w:val="both"/>
        <w:rPr>
          <w:spacing w:val="-1"/>
          <w:sz w:val="24"/>
          <w:szCs w:val="24"/>
        </w:rPr>
      </w:pPr>
    </w:p>
    <w:p w:rsidR="0048219A" w:rsidRPr="0048219A" w:rsidRDefault="0048219A" w:rsidP="0048219A">
      <w:pPr>
        <w:jc w:val="both"/>
        <w:rPr>
          <w:sz w:val="24"/>
          <w:szCs w:val="24"/>
        </w:rPr>
      </w:pPr>
      <w:r w:rsidRPr="0048219A">
        <w:rPr>
          <w:spacing w:val="3"/>
          <w:sz w:val="24"/>
          <w:szCs w:val="24"/>
        </w:rPr>
        <w:t xml:space="preserve">V článku </w:t>
      </w:r>
      <w:r w:rsidRPr="0048219A">
        <w:rPr>
          <w:sz w:val="24"/>
          <w:szCs w:val="24"/>
        </w:rPr>
        <w:t>107 ods. 1 Zmluvy o fungovaní Európskej únie</w:t>
      </w:r>
      <w:r w:rsidRPr="0048219A">
        <w:rPr>
          <w:spacing w:val="3"/>
          <w:sz w:val="24"/>
          <w:szCs w:val="24"/>
        </w:rPr>
        <w:t xml:space="preserve"> sa stanovuje všeobecná zásada zákazu štátnej </w:t>
      </w:r>
      <w:r w:rsidRPr="0048219A">
        <w:rPr>
          <w:sz w:val="24"/>
          <w:szCs w:val="24"/>
        </w:rPr>
        <w:t>pomoci v rámci Európskej únie.</w:t>
      </w:r>
    </w:p>
    <w:p w:rsidR="0048219A" w:rsidRPr="0048219A" w:rsidRDefault="0048219A" w:rsidP="0048219A">
      <w:pPr>
        <w:jc w:val="both"/>
        <w:rPr>
          <w:sz w:val="24"/>
          <w:szCs w:val="24"/>
        </w:rPr>
      </w:pPr>
    </w:p>
    <w:p w:rsidR="0048219A" w:rsidRPr="0048219A" w:rsidRDefault="0048219A" w:rsidP="0048219A">
      <w:pPr>
        <w:jc w:val="both"/>
        <w:rPr>
          <w:spacing w:val="2"/>
          <w:sz w:val="24"/>
          <w:szCs w:val="24"/>
        </w:rPr>
      </w:pPr>
      <w:r w:rsidRPr="0048219A">
        <w:rPr>
          <w:spacing w:val="-1"/>
          <w:sz w:val="24"/>
          <w:szCs w:val="24"/>
        </w:rPr>
        <w:t>Výnimky,</w:t>
      </w:r>
      <w:r w:rsidRPr="0048219A">
        <w:rPr>
          <w:spacing w:val="2"/>
          <w:sz w:val="24"/>
          <w:szCs w:val="24"/>
        </w:rPr>
        <w:t xml:space="preserve"> na základe ktorých možno štátnu pomoc považovať za zlučiteľnú s vnútorným</w:t>
      </w:r>
      <w:r w:rsidRPr="0048219A">
        <w:rPr>
          <w:spacing w:val="4"/>
          <w:sz w:val="24"/>
          <w:szCs w:val="24"/>
        </w:rPr>
        <w:t xml:space="preserve"> trhom, </w:t>
      </w:r>
      <w:r w:rsidRPr="0048219A">
        <w:rPr>
          <w:spacing w:val="-1"/>
          <w:sz w:val="24"/>
          <w:szCs w:val="24"/>
        </w:rPr>
        <w:t xml:space="preserve">sa ustanovujú v článku </w:t>
      </w:r>
      <w:r w:rsidRPr="0048219A">
        <w:rPr>
          <w:sz w:val="24"/>
          <w:szCs w:val="24"/>
        </w:rPr>
        <w:t>107</w:t>
      </w:r>
      <w:r w:rsidRPr="0048219A">
        <w:rPr>
          <w:spacing w:val="-1"/>
          <w:sz w:val="24"/>
          <w:szCs w:val="24"/>
        </w:rPr>
        <w:t xml:space="preserve"> ods. </w:t>
      </w:r>
      <w:r w:rsidRPr="0048219A">
        <w:rPr>
          <w:spacing w:val="2"/>
          <w:sz w:val="24"/>
          <w:szCs w:val="24"/>
        </w:rPr>
        <w:t xml:space="preserve">2 a 3 </w:t>
      </w:r>
      <w:r w:rsidRPr="0048219A">
        <w:rPr>
          <w:sz w:val="24"/>
          <w:szCs w:val="24"/>
        </w:rPr>
        <w:t>Zmluvy o fungovaní Európskej únie</w:t>
      </w:r>
      <w:r w:rsidRPr="0048219A">
        <w:rPr>
          <w:spacing w:val="4"/>
          <w:sz w:val="24"/>
          <w:szCs w:val="24"/>
        </w:rPr>
        <w:t xml:space="preserve">. </w:t>
      </w:r>
    </w:p>
    <w:p w:rsidR="0048219A" w:rsidRPr="0048219A" w:rsidRDefault="0048219A" w:rsidP="0048219A">
      <w:pPr>
        <w:jc w:val="both"/>
        <w:rPr>
          <w:sz w:val="24"/>
          <w:szCs w:val="24"/>
        </w:rPr>
      </w:pPr>
    </w:p>
    <w:p w:rsidR="0048219A" w:rsidRPr="0048219A" w:rsidRDefault="0048219A" w:rsidP="0048219A">
      <w:pPr>
        <w:jc w:val="both"/>
        <w:rPr>
          <w:sz w:val="24"/>
          <w:szCs w:val="24"/>
        </w:rPr>
      </w:pPr>
      <w:r w:rsidRPr="0048219A">
        <w:rPr>
          <w:spacing w:val="2"/>
          <w:sz w:val="24"/>
          <w:szCs w:val="24"/>
        </w:rPr>
        <w:t xml:space="preserve">V súlade s článkom 107 ods. 3 písm. a) </w:t>
      </w:r>
      <w:r w:rsidRPr="0048219A">
        <w:rPr>
          <w:sz w:val="24"/>
          <w:szCs w:val="24"/>
        </w:rPr>
        <w:t>Zmluvy o fungovaní Európskej únie</w:t>
      </w:r>
      <w:r w:rsidRPr="0048219A">
        <w:rPr>
          <w:spacing w:val="2"/>
          <w:sz w:val="24"/>
          <w:szCs w:val="24"/>
        </w:rPr>
        <w:t xml:space="preserve"> možno pomoc považovať za zlučiteľnú s vnútorným</w:t>
      </w:r>
      <w:r w:rsidRPr="0048219A">
        <w:rPr>
          <w:spacing w:val="4"/>
          <w:sz w:val="24"/>
          <w:szCs w:val="24"/>
        </w:rPr>
        <w:t xml:space="preserve"> </w:t>
      </w:r>
      <w:r w:rsidRPr="0048219A">
        <w:rPr>
          <w:spacing w:val="2"/>
          <w:sz w:val="24"/>
          <w:szCs w:val="24"/>
        </w:rPr>
        <w:t xml:space="preserve">trhom, ak podporuje hospodársky rozvoj oblastí, </w:t>
      </w:r>
      <w:r w:rsidRPr="0048219A">
        <w:rPr>
          <w:spacing w:val="2"/>
          <w:sz w:val="24"/>
          <w:szCs w:val="24"/>
        </w:rPr>
        <w:br/>
        <w:t xml:space="preserve">v ktorých je životná úroveň mimoriadne </w:t>
      </w:r>
      <w:r w:rsidRPr="0048219A">
        <w:rPr>
          <w:sz w:val="24"/>
          <w:szCs w:val="24"/>
        </w:rPr>
        <w:t>nízka, alebo v ktorých existuje mimoriadne vysoká nezamestnanosť.</w:t>
      </w:r>
    </w:p>
    <w:p w:rsidR="0048219A" w:rsidRPr="0048219A" w:rsidRDefault="0048219A" w:rsidP="0048219A">
      <w:pPr>
        <w:jc w:val="both"/>
        <w:rPr>
          <w:spacing w:val="2"/>
          <w:sz w:val="24"/>
          <w:szCs w:val="24"/>
        </w:rPr>
      </w:pPr>
    </w:p>
    <w:p w:rsidR="0048219A" w:rsidRPr="0048219A" w:rsidRDefault="0048219A" w:rsidP="0048219A">
      <w:pPr>
        <w:jc w:val="both"/>
        <w:rPr>
          <w:spacing w:val="2"/>
          <w:sz w:val="24"/>
          <w:szCs w:val="24"/>
        </w:rPr>
      </w:pPr>
      <w:r w:rsidRPr="0048219A">
        <w:rPr>
          <w:spacing w:val="2"/>
          <w:sz w:val="24"/>
          <w:szCs w:val="24"/>
        </w:rPr>
        <w:t xml:space="preserve">V súlade s článkom 107 ods. 3 písm. c) Zmluvy o fungovaní Európskej únie možno pomoc považovať za zlučiteľnú s vnútorným trhom, ak podporuje rozvoj určitých hospodárskych aktivít alebo oblastí, za predpokladu, že táto pomoc nepriaznivo neovplyvní podmienky obchodu tak, že by to bolo v rozpore so spoločným záujmom.  </w:t>
      </w:r>
    </w:p>
    <w:p w:rsidR="0048219A" w:rsidRPr="0048219A" w:rsidRDefault="0048219A" w:rsidP="0048219A">
      <w:pPr>
        <w:jc w:val="both"/>
        <w:rPr>
          <w:spacing w:val="2"/>
          <w:sz w:val="24"/>
          <w:szCs w:val="24"/>
          <w:highlight w:val="yellow"/>
        </w:rPr>
      </w:pPr>
    </w:p>
    <w:p w:rsidR="0048219A" w:rsidRPr="0048219A" w:rsidRDefault="0048219A" w:rsidP="0048219A">
      <w:pPr>
        <w:jc w:val="both"/>
        <w:rPr>
          <w:spacing w:val="2"/>
          <w:sz w:val="24"/>
          <w:szCs w:val="24"/>
        </w:rPr>
      </w:pPr>
      <w:r w:rsidRPr="0048219A">
        <w:rPr>
          <w:spacing w:val="2"/>
          <w:sz w:val="24"/>
          <w:szCs w:val="24"/>
        </w:rPr>
        <w:t xml:space="preserve">Vzhľadom na to, že cieľom pomoci je podpora rozšírenia výroby v existujúcom podniku </w:t>
      </w:r>
      <w:r w:rsidRPr="0048219A">
        <w:rPr>
          <w:sz w:val="24"/>
          <w:szCs w:val="24"/>
        </w:rPr>
        <w:t xml:space="preserve">v lokalite Nitra – </w:t>
      </w:r>
      <w:proofErr w:type="spellStart"/>
      <w:r w:rsidRPr="0048219A">
        <w:rPr>
          <w:sz w:val="24"/>
          <w:szCs w:val="24"/>
        </w:rPr>
        <w:t>Mlynárce</w:t>
      </w:r>
      <w:proofErr w:type="spellEnd"/>
      <w:r w:rsidRPr="0048219A">
        <w:rPr>
          <w:sz w:val="24"/>
          <w:szCs w:val="24"/>
        </w:rPr>
        <w:t>, okres Nitra</w:t>
      </w:r>
      <w:r w:rsidRPr="0048219A">
        <w:rPr>
          <w:spacing w:val="2"/>
          <w:sz w:val="24"/>
          <w:szCs w:val="24"/>
        </w:rPr>
        <w:t>, požadovaná pomoc spadá pod výnimku podľa článku 107 ods. 3 písm. a) Zmluvy o fungovaní Európskej únie.</w:t>
      </w:r>
    </w:p>
    <w:p w:rsidR="0048219A" w:rsidRDefault="0048219A" w:rsidP="0048219A">
      <w:pPr>
        <w:jc w:val="both"/>
        <w:rPr>
          <w:spacing w:val="6"/>
          <w:sz w:val="24"/>
          <w:szCs w:val="24"/>
        </w:rPr>
      </w:pPr>
    </w:p>
    <w:p w:rsidR="00302B74" w:rsidRPr="00641E81" w:rsidRDefault="00302B74" w:rsidP="00302B74">
      <w:pPr>
        <w:jc w:val="both"/>
        <w:rPr>
          <w:spacing w:val="2"/>
          <w:sz w:val="24"/>
          <w:szCs w:val="24"/>
        </w:rPr>
      </w:pPr>
      <w:r w:rsidRPr="00641E81">
        <w:rPr>
          <w:spacing w:val="2"/>
          <w:sz w:val="24"/>
          <w:szCs w:val="24"/>
        </w:rPr>
        <w:t>Žiadateľ predložil záväzné vyhlásenie, že nie je podnikom v ťažkostiach v zmysle čl. 2 ods. 18 nariadenia Komisie. Ministerstvo túto skutočnosť overilo na základe ekonomických ukazovateľov uvedených v registri účtovných závierok a registri hospodárskych subjektov a konštatuje, že žiadateľ/prijímateľ nespĺňa definičné znaky podniku v ťažkostiach podľa nariadenia komisie.</w:t>
      </w:r>
    </w:p>
    <w:p w:rsidR="00302B74" w:rsidRPr="0048219A" w:rsidRDefault="00302B74" w:rsidP="0048219A">
      <w:pPr>
        <w:jc w:val="both"/>
        <w:rPr>
          <w:spacing w:val="6"/>
          <w:sz w:val="24"/>
          <w:szCs w:val="24"/>
        </w:rPr>
      </w:pPr>
    </w:p>
    <w:p w:rsidR="0048219A" w:rsidRPr="0048219A" w:rsidRDefault="0048219A" w:rsidP="0048219A">
      <w:pPr>
        <w:jc w:val="both"/>
        <w:rPr>
          <w:sz w:val="24"/>
          <w:szCs w:val="24"/>
        </w:rPr>
      </w:pPr>
      <w:r w:rsidRPr="0048219A">
        <w:rPr>
          <w:sz w:val="24"/>
          <w:szCs w:val="24"/>
        </w:rPr>
        <w:t>Žiadateľ si je vedomý, že pri realizácii svojho investičného zámeru musí dodržať ustanovenia zákona č. 24/2006 Z. z. o posudzovaní vplyvov na životné prostredie a o zmene a doplnení niektorých zákonov v znení neskorších predpisov.</w:t>
      </w:r>
    </w:p>
    <w:p w:rsidR="0048219A" w:rsidRPr="0048219A" w:rsidRDefault="0048219A" w:rsidP="0048219A">
      <w:pPr>
        <w:pStyle w:val="Zkladntext2"/>
        <w:rPr>
          <w:b/>
          <w:szCs w:val="24"/>
        </w:rPr>
      </w:pPr>
    </w:p>
    <w:p w:rsidR="0048219A" w:rsidRPr="0048219A" w:rsidRDefault="0048219A" w:rsidP="0048219A">
      <w:pPr>
        <w:pStyle w:val="Zkladntext2"/>
        <w:rPr>
          <w:b/>
          <w:szCs w:val="24"/>
        </w:rPr>
      </w:pPr>
    </w:p>
    <w:p w:rsidR="0048219A" w:rsidRPr="0048219A" w:rsidRDefault="0048219A" w:rsidP="0048219A">
      <w:pPr>
        <w:pStyle w:val="Zkladntext2"/>
        <w:numPr>
          <w:ilvl w:val="0"/>
          <w:numId w:val="8"/>
        </w:numPr>
        <w:rPr>
          <w:b/>
          <w:szCs w:val="24"/>
        </w:rPr>
      </w:pPr>
      <w:r w:rsidRPr="0048219A">
        <w:rPr>
          <w:b/>
          <w:szCs w:val="24"/>
        </w:rPr>
        <w:t>Právna analýza</w:t>
      </w:r>
    </w:p>
    <w:p w:rsidR="0048219A" w:rsidRPr="0048219A" w:rsidRDefault="0048219A" w:rsidP="0048219A">
      <w:pPr>
        <w:pStyle w:val="Zkladntext2"/>
        <w:rPr>
          <w:b/>
          <w:szCs w:val="24"/>
        </w:rPr>
      </w:pPr>
    </w:p>
    <w:p w:rsidR="0048219A" w:rsidRPr="00302B74" w:rsidRDefault="0048219A" w:rsidP="007472D4">
      <w:pPr>
        <w:pStyle w:val="Zkladntext2"/>
        <w:jc w:val="both"/>
        <w:rPr>
          <w:color w:val="FF0000"/>
          <w:szCs w:val="24"/>
        </w:rPr>
      </w:pPr>
      <w:r w:rsidRPr="0048219A">
        <w:rPr>
          <w:szCs w:val="24"/>
        </w:rPr>
        <w:t>Požadovaná investičná pomoc spĺňa definičné znaky investičnej pomoci, ktorej cieľom je rozšírenie výroby v existujúcom podniku</w:t>
      </w:r>
      <w:r w:rsidR="00302B74" w:rsidRPr="00641E81">
        <w:rPr>
          <w:szCs w:val="24"/>
        </w:rPr>
        <w:t xml:space="preserve"> v súlade s § 3 písm. a) zákona o investičnej pomoci</w:t>
      </w:r>
      <w:r w:rsidRPr="00641E81">
        <w:rPr>
          <w:szCs w:val="24"/>
        </w:rPr>
        <w:t>.</w:t>
      </w:r>
      <w:r w:rsidRPr="00302B74">
        <w:rPr>
          <w:color w:val="FF0000"/>
          <w:szCs w:val="24"/>
        </w:rPr>
        <w:t xml:space="preserve"> </w:t>
      </w:r>
    </w:p>
    <w:p w:rsidR="0048219A" w:rsidRPr="00302B74" w:rsidRDefault="0048219A" w:rsidP="0048219A">
      <w:pPr>
        <w:pStyle w:val="Zkladntext2"/>
        <w:rPr>
          <w:color w:val="FF0000"/>
          <w:szCs w:val="24"/>
          <w:highlight w:val="yellow"/>
        </w:rPr>
      </w:pPr>
    </w:p>
    <w:p w:rsidR="0048219A" w:rsidRPr="0048219A" w:rsidRDefault="0048219A" w:rsidP="007472D4">
      <w:pPr>
        <w:pStyle w:val="Zkladntext2"/>
        <w:jc w:val="both"/>
        <w:rPr>
          <w:szCs w:val="24"/>
        </w:rPr>
      </w:pPr>
      <w:r w:rsidRPr="0048219A">
        <w:rPr>
          <w:szCs w:val="24"/>
        </w:rPr>
        <w:t xml:space="preserve">Pri posudzovaní zlučiteľnosti navrhovanej investičnej pomoci </w:t>
      </w:r>
      <w:r w:rsidRPr="0048219A">
        <w:rPr>
          <w:spacing w:val="2"/>
          <w:szCs w:val="24"/>
        </w:rPr>
        <w:t xml:space="preserve">s vnútorným trhom </w:t>
      </w:r>
      <w:r w:rsidRPr="0048219A">
        <w:rPr>
          <w:szCs w:val="24"/>
        </w:rPr>
        <w:t>treba postupovať v súlade:</w:t>
      </w:r>
    </w:p>
    <w:p w:rsidR="0048219A" w:rsidRPr="0048219A" w:rsidRDefault="0048219A" w:rsidP="0048219A">
      <w:pPr>
        <w:pStyle w:val="Zkladntext2"/>
        <w:rPr>
          <w:szCs w:val="24"/>
        </w:rPr>
      </w:pPr>
    </w:p>
    <w:p w:rsidR="0048219A" w:rsidRPr="0048219A" w:rsidRDefault="0048219A" w:rsidP="0048219A">
      <w:pPr>
        <w:pStyle w:val="Zkladntext2"/>
        <w:numPr>
          <w:ilvl w:val="0"/>
          <w:numId w:val="9"/>
        </w:numPr>
        <w:jc w:val="both"/>
        <w:rPr>
          <w:szCs w:val="24"/>
        </w:rPr>
      </w:pPr>
      <w:r w:rsidRPr="0048219A">
        <w:rPr>
          <w:szCs w:val="24"/>
        </w:rPr>
        <w:t xml:space="preserve">so zákonom o investičnej pomoci, </w:t>
      </w:r>
    </w:p>
    <w:p w:rsidR="0048219A" w:rsidRPr="0048219A" w:rsidRDefault="0048219A" w:rsidP="0048219A">
      <w:pPr>
        <w:pStyle w:val="Odraky-M"/>
        <w:numPr>
          <w:ilvl w:val="0"/>
          <w:numId w:val="9"/>
        </w:numPr>
      </w:pPr>
      <w:r w:rsidRPr="0048219A">
        <w:t>s Nariadením vlády Slovenskej republiky č. 219/2015 Z. z., ktorým sa ustanovuje maximálna intenzita investičnej pomoci a výška investičnej pomoci v jednotlivých regiónoch Slovenskej republiky (ďalej len „nariadenie vlády“),</w:t>
      </w:r>
    </w:p>
    <w:p w:rsidR="0048219A" w:rsidRPr="00E4493C" w:rsidRDefault="0048219A" w:rsidP="0048219A">
      <w:pPr>
        <w:pStyle w:val="Zkladntext2"/>
        <w:numPr>
          <w:ilvl w:val="0"/>
          <w:numId w:val="9"/>
        </w:numPr>
        <w:jc w:val="both"/>
        <w:rPr>
          <w:szCs w:val="24"/>
        </w:rPr>
      </w:pPr>
      <w:r w:rsidRPr="0048219A">
        <w:rPr>
          <w:szCs w:val="24"/>
        </w:rPr>
        <w:t>s Nariadením Komisie (EÚ) č. 651/2014 zo 17. júna 2014 o vyhlásení určitých kategórií pomoci za zlučiteľné s vnútorným trhom podľa článkov 107 a 108 zmluvy (</w:t>
      </w:r>
      <w:r w:rsidR="00E4493C">
        <w:rPr>
          <w:szCs w:val="24"/>
        </w:rPr>
        <w:t>ďalej len „nariadenie Komisie“)</w:t>
      </w:r>
      <w:r w:rsidR="00E4493C">
        <w:rPr>
          <w:szCs w:val="24"/>
          <w:lang w:val="sk-SK"/>
        </w:rPr>
        <w:t>,</w:t>
      </w:r>
    </w:p>
    <w:p w:rsidR="0048219A" w:rsidRPr="0048219A" w:rsidRDefault="0048219A" w:rsidP="0048219A">
      <w:pPr>
        <w:pStyle w:val="Zkladntext2"/>
        <w:rPr>
          <w:szCs w:val="24"/>
        </w:rPr>
      </w:pPr>
    </w:p>
    <w:p w:rsidR="0048219A" w:rsidRPr="0048219A" w:rsidRDefault="00AA1583" w:rsidP="007472D4">
      <w:pPr>
        <w:pStyle w:val="Zkladntext2"/>
        <w:jc w:val="both"/>
        <w:rPr>
          <w:szCs w:val="24"/>
        </w:rPr>
      </w:pPr>
      <w:r w:rsidRPr="0048219A">
        <w:rPr>
          <w:szCs w:val="24"/>
        </w:rPr>
        <w:lastRenderedPageBreak/>
        <w:t>R</w:t>
      </w:r>
      <w:r w:rsidR="0048219A" w:rsidRPr="0048219A">
        <w:rPr>
          <w:szCs w:val="24"/>
        </w:rPr>
        <w:t>egionálna</w:t>
      </w:r>
      <w:r>
        <w:rPr>
          <w:szCs w:val="24"/>
          <w:lang w:val="sk-SK"/>
        </w:rPr>
        <w:t xml:space="preserve"> </w:t>
      </w:r>
      <w:r w:rsidR="0048219A" w:rsidRPr="0048219A">
        <w:rPr>
          <w:szCs w:val="24"/>
        </w:rPr>
        <w:t>investičná</w:t>
      </w:r>
      <w:r w:rsidR="003D6D95">
        <w:rPr>
          <w:szCs w:val="24"/>
          <w:lang w:val="sk-SK"/>
        </w:rPr>
        <w:t xml:space="preserve"> sa</w:t>
      </w:r>
      <w:r w:rsidR="0048219A" w:rsidRPr="0048219A">
        <w:rPr>
          <w:szCs w:val="24"/>
        </w:rPr>
        <w:t xml:space="preserve"> pomoc môže poskytnúť na podporu hospodárskeho rozvoja regiónov, v ktorých je životná úroveň mimoriadne nízka, alebo v ktorých je vysoká nezamestnanosť, t. j. regionálna pomoc je určená na rozvoj znevýhodnených regiónov, </w:t>
      </w:r>
      <w:r w:rsidR="000E34CF">
        <w:rPr>
          <w:szCs w:val="24"/>
          <w:lang w:val="sk-SK"/>
        </w:rPr>
        <w:br/>
      </w:r>
      <w:r w:rsidR="0048219A" w:rsidRPr="0048219A">
        <w:rPr>
          <w:szCs w:val="24"/>
        </w:rPr>
        <w:t>s cieľom podporiť investície a rozvoj pracovných miest v trvalom kontexte.</w:t>
      </w:r>
    </w:p>
    <w:p w:rsidR="0048219A" w:rsidRPr="0048219A" w:rsidRDefault="0048219A" w:rsidP="0048219A">
      <w:pPr>
        <w:pStyle w:val="Zkladntext2"/>
        <w:rPr>
          <w:szCs w:val="24"/>
          <w:highlight w:val="yellow"/>
        </w:rPr>
      </w:pPr>
    </w:p>
    <w:p w:rsidR="0048219A" w:rsidRDefault="0048219A" w:rsidP="0048219A">
      <w:pPr>
        <w:pStyle w:val="Zkladntext2"/>
        <w:rPr>
          <w:szCs w:val="24"/>
          <w:lang w:val="sk-SK"/>
        </w:rPr>
      </w:pPr>
      <w:r w:rsidRPr="0048219A">
        <w:rPr>
          <w:szCs w:val="24"/>
        </w:rPr>
        <w:t xml:space="preserve">V prípade investičného zámeru prijímateľa ide o regionálnu investičnú pomoc, ktorej cieľom je rozšírenie výroby v existujúcom podniku. </w:t>
      </w:r>
    </w:p>
    <w:p w:rsidR="000E34CF" w:rsidRPr="000E34CF" w:rsidRDefault="000E34CF" w:rsidP="0048219A">
      <w:pPr>
        <w:pStyle w:val="Zkladntext2"/>
        <w:rPr>
          <w:szCs w:val="24"/>
          <w:lang w:val="sk-SK"/>
        </w:rPr>
      </w:pPr>
    </w:p>
    <w:p w:rsidR="0048219A" w:rsidRPr="0048219A" w:rsidRDefault="0048219A" w:rsidP="0048219A">
      <w:pPr>
        <w:jc w:val="both"/>
        <w:rPr>
          <w:sz w:val="24"/>
          <w:szCs w:val="24"/>
        </w:rPr>
      </w:pPr>
      <w:r w:rsidRPr="0048219A">
        <w:rPr>
          <w:sz w:val="24"/>
          <w:szCs w:val="24"/>
        </w:rPr>
        <w:t>Výroba nového výrobku spadá podľa kvalifikácie SK NACE Rev. 2 do Sekcie C Priemyselná výroba, konkrétne triedy 22.29.0 – výroba ostatných plastových výrobkov.</w:t>
      </w:r>
    </w:p>
    <w:p w:rsidR="0048219A" w:rsidRPr="0048219A" w:rsidRDefault="0048219A" w:rsidP="0048219A">
      <w:pPr>
        <w:jc w:val="both"/>
        <w:rPr>
          <w:sz w:val="24"/>
          <w:szCs w:val="24"/>
        </w:rPr>
      </w:pPr>
    </w:p>
    <w:p w:rsidR="0048219A" w:rsidRPr="0048219A" w:rsidRDefault="0048219A" w:rsidP="00E82420">
      <w:pPr>
        <w:pStyle w:val="Zkladntext2"/>
        <w:jc w:val="both"/>
        <w:rPr>
          <w:szCs w:val="24"/>
        </w:rPr>
      </w:pPr>
      <w:r w:rsidRPr="0048219A">
        <w:rPr>
          <w:szCs w:val="24"/>
        </w:rPr>
        <w:t>Podľa zatriedenia produkcie ide o investičný zámer spĺňajúci definičné znaky priemyselnej výroby podľa § 4 zákona o investičnej pomoci.</w:t>
      </w:r>
    </w:p>
    <w:p w:rsidR="0048219A" w:rsidRPr="0048219A" w:rsidRDefault="0048219A" w:rsidP="0048219A">
      <w:pPr>
        <w:pStyle w:val="Zkladntext2"/>
        <w:rPr>
          <w:szCs w:val="24"/>
        </w:rPr>
      </w:pPr>
    </w:p>
    <w:p w:rsidR="0048219A" w:rsidRPr="0048219A" w:rsidRDefault="0048219A" w:rsidP="0048219A">
      <w:pPr>
        <w:widowControl w:val="0"/>
        <w:shd w:val="clear" w:color="auto" w:fill="FFFFFF"/>
        <w:autoSpaceDE w:val="0"/>
        <w:autoSpaceDN w:val="0"/>
        <w:adjustRightInd w:val="0"/>
        <w:jc w:val="both"/>
        <w:rPr>
          <w:sz w:val="24"/>
          <w:szCs w:val="24"/>
        </w:rPr>
      </w:pPr>
      <w:r w:rsidRPr="0048219A">
        <w:rPr>
          <w:sz w:val="24"/>
          <w:szCs w:val="24"/>
        </w:rPr>
        <w:t xml:space="preserve">Súlad štátnej pomoci s vnútorným trhom je daný v zmysle regionálnej pomoci iba vtedy, ak je garantovaná rovnováha medzi výsledným narušením hospodárskej súťaže a výhodami vyplývajúcimi z pomoci. </w:t>
      </w:r>
    </w:p>
    <w:p w:rsidR="0048219A" w:rsidRPr="0048219A" w:rsidRDefault="0048219A" w:rsidP="0048219A">
      <w:pPr>
        <w:widowControl w:val="0"/>
        <w:shd w:val="clear" w:color="auto" w:fill="FFFFFF"/>
        <w:autoSpaceDE w:val="0"/>
        <w:autoSpaceDN w:val="0"/>
        <w:adjustRightInd w:val="0"/>
        <w:jc w:val="both"/>
        <w:rPr>
          <w:sz w:val="24"/>
          <w:szCs w:val="24"/>
        </w:rPr>
      </w:pPr>
    </w:p>
    <w:p w:rsidR="0048219A" w:rsidRPr="0048219A" w:rsidRDefault="0048219A" w:rsidP="0048219A">
      <w:pPr>
        <w:widowControl w:val="0"/>
        <w:shd w:val="clear" w:color="auto" w:fill="FFFFFF"/>
        <w:autoSpaceDE w:val="0"/>
        <w:autoSpaceDN w:val="0"/>
        <w:adjustRightInd w:val="0"/>
        <w:jc w:val="both"/>
        <w:rPr>
          <w:sz w:val="24"/>
          <w:szCs w:val="24"/>
        </w:rPr>
      </w:pPr>
      <w:r w:rsidRPr="0048219A">
        <w:rPr>
          <w:sz w:val="24"/>
          <w:szCs w:val="24"/>
        </w:rPr>
        <w:t xml:space="preserve">Investičný zámer má byť realizovaný v lokalite Nitra – </w:t>
      </w:r>
      <w:proofErr w:type="spellStart"/>
      <w:r w:rsidRPr="0048219A">
        <w:rPr>
          <w:sz w:val="24"/>
          <w:szCs w:val="24"/>
        </w:rPr>
        <w:t>Mlynárce</w:t>
      </w:r>
      <w:proofErr w:type="spellEnd"/>
      <w:r w:rsidRPr="0048219A">
        <w:rPr>
          <w:sz w:val="24"/>
          <w:szCs w:val="24"/>
        </w:rPr>
        <w:t xml:space="preserve">, okres </w:t>
      </w:r>
      <w:r w:rsidR="00AA1583">
        <w:rPr>
          <w:sz w:val="24"/>
          <w:szCs w:val="24"/>
        </w:rPr>
        <w:t>Nitra, t. j. v regióne NUTS II Z</w:t>
      </w:r>
      <w:r w:rsidRPr="0048219A">
        <w:rPr>
          <w:sz w:val="24"/>
          <w:szCs w:val="24"/>
        </w:rPr>
        <w:t xml:space="preserve">ápadné Slovensko, ktorý spadá pod vymedzenie regiónov podľa čl. 107 ods. </w:t>
      </w:r>
      <w:r w:rsidR="00AA1583">
        <w:rPr>
          <w:sz w:val="24"/>
          <w:szCs w:val="24"/>
        </w:rPr>
        <w:t>3 písm. a) Zmluvy o fungovaní Európskej únie</w:t>
      </w:r>
      <w:r w:rsidRPr="0048219A">
        <w:rPr>
          <w:sz w:val="24"/>
          <w:szCs w:val="24"/>
        </w:rPr>
        <w:t>.</w:t>
      </w:r>
    </w:p>
    <w:p w:rsidR="0048219A" w:rsidRPr="0048219A" w:rsidRDefault="0048219A" w:rsidP="0048219A">
      <w:pPr>
        <w:widowControl w:val="0"/>
        <w:shd w:val="clear" w:color="auto" w:fill="FFFFFF"/>
        <w:autoSpaceDE w:val="0"/>
        <w:autoSpaceDN w:val="0"/>
        <w:adjustRightInd w:val="0"/>
        <w:jc w:val="both"/>
        <w:rPr>
          <w:sz w:val="24"/>
          <w:szCs w:val="24"/>
        </w:rPr>
      </w:pPr>
    </w:p>
    <w:p w:rsidR="0048219A" w:rsidRPr="0048219A" w:rsidRDefault="0048219A" w:rsidP="0048219A">
      <w:pPr>
        <w:jc w:val="both"/>
        <w:rPr>
          <w:sz w:val="24"/>
          <w:szCs w:val="24"/>
        </w:rPr>
      </w:pPr>
      <w:r w:rsidRPr="0048219A">
        <w:rPr>
          <w:sz w:val="24"/>
          <w:szCs w:val="24"/>
        </w:rPr>
        <w:t>Podľa údajov Ústredia práce, sociálnych vecí a rodiny v okrese Nitra dosiahla priemerná miera evidovanej nezam</w:t>
      </w:r>
      <w:r w:rsidR="00AA1583">
        <w:rPr>
          <w:sz w:val="24"/>
          <w:szCs w:val="24"/>
        </w:rPr>
        <w:t>estnanosti za rok 2014 výšku 8,64</w:t>
      </w:r>
      <w:r w:rsidRPr="0048219A">
        <w:rPr>
          <w:sz w:val="24"/>
          <w:szCs w:val="24"/>
        </w:rPr>
        <w:t xml:space="preserve"> %, pričom celoslovenský priem</w:t>
      </w:r>
      <w:r w:rsidR="00AA1583">
        <w:rPr>
          <w:sz w:val="24"/>
          <w:szCs w:val="24"/>
        </w:rPr>
        <w:t>er v tomto období dosahoval 12,2</w:t>
      </w:r>
      <w:r w:rsidRPr="0048219A">
        <w:rPr>
          <w:sz w:val="24"/>
          <w:szCs w:val="24"/>
        </w:rPr>
        <w:t xml:space="preserve">9 %, čiže Nitra patrí do kategórie okresov s nezamestnanosťou nižšou ako </w:t>
      </w:r>
      <w:r w:rsidR="00AA1583">
        <w:rPr>
          <w:sz w:val="24"/>
          <w:szCs w:val="24"/>
        </w:rPr>
        <w:t>je Slovenský priemer, t. j. 70,30</w:t>
      </w:r>
      <w:r w:rsidRPr="0048219A">
        <w:rPr>
          <w:sz w:val="24"/>
          <w:szCs w:val="24"/>
        </w:rPr>
        <w:t xml:space="preserve"> % priemeru Slovenskej republiky.</w:t>
      </w:r>
    </w:p>
    <w:p w:rsidR="0048219A" w:rsidRPr="0048219A" w:rsidRDefault="0048219A" w:rsidP="0048219A">
      <w:pPr>
        <w:jc w:val="both"/>
        <w:rPr>
          <w:sz w:val="24"/>
          <w:szCs w:val="24"/>
        </w:rPr>
      </w:pPr>
    </w:p>
    <w:p w:rsidR="0048219A" w:rsidRPr="0048219A" w:rsidRDefault="0048219A" w:rsidP="0048219A">
      <w:pPr>
        <w:jc w:val="both"/>
        <w:rPr>
          <w:sz w:val="24"/>
          <w:szCs w:val="24"/>
        </w:rPr>
      </w:pPr>
      <w:r w:rsidRPr="0048219A">
        <w:rPr>
          <w:sz w:val="24"/>
          <w:szCs w:val="24"/>
        </w:rPr>
        <w:t xml:space="preserve">Podľa prílohy č. 1 k nariadeniu vlády, maximálna intenzita investičnej pomoci v oblasti priemyselnej výroby v regióne </w:t>
      </w:r>
      <w:r w:rsidR="00AA1583">
        <w:rPr>
          <w:sz w:val="24"/>
          <w:szCs w:val="24"/>
        </w:rPr>
        <w:t>Z</w:t>
      </w:r>
      <w:r w:rsidR="00D52F2A">
        <w:rPr>
          <w:sz w:val="24"/>
          <w:szCs w:val="24"/>
        </w:rPr>
        <w:t xml:space="preserve">ápadné </w:t>
      </w:r>
      <w:r w:rsidRPr="0048219A">
        <w:rPr>
          <w:sz w:val="24"/>
          <w:szCs w:val="24"/>
        </w:rPr>
        <w:t>Slovensko nesmie prekročiť 25 % oprávnených investičných nákladov.</w:t>
      </w:r>
    </w:p>
    <w:p w:rsidR="0048219A" w:rsidRPr="0048219A" w:rsidRDefault="0048219A" w:rsidP="0048219A">
      <w:pPr>
        <w:jc w:val="both"/>
        <w:rPr>
          <w:sz w:val="24"/>
          <w:szCs w:val="24"/>
        </w:rPr>
      </w:pPr>
    </w:p>
    <w:p w:rsidR="0048219A" w:rsidRPr="0048219A" w:rsidRDefault="0048219A" w:rsidP="00085B69">
      <w:pPr>
        <w:pStyle w:val="Zkladntext2"/>
        <w:jc w:val="both"/>
        <w:rPr>
          <w:szCs w:val="24"/>
        </w:rPr>
      </w:pPr>
      <w:r w:rsidRPr="0048219A">
        <w:rPr>
          <w:szCs w:val="24"/>
        </w:rPr>
        <w:t>Z podkladov, ktoré sú súčasťou investičného zámeru vyplýva, že základom pre výpočet investičnej pomoci je výška oprávnených nákladov, ktoré tvoria dlhodobý hmotný majetok vo forme</w:t>
      </w:r>
      <w:r w:rsidR="00AA1583">
        <w:rPr>
          <w:szCs w:val="24"/>
          <w:lang w:val="sk-SK"/>
        </w:rPr>
        <w:t xml:space="preserve"> pozemkov,</w:t>
      </w:r>
      <w:r w:rsidRPr="0048219A">
        <w:rPr>
          <w:szCs w:val="24"/>
        </w:rPr>
        <w:t xml:space="preserve"> budov a strojného a technologického zariadenia.</w:t>
      </w:r>
    </w:p>
    <w:p w:rsidR="0048219A" w:rsidRPr="0048219A" w:rsidRDefault="0048219A" w:rsidP="0048219A">
      <w:pPr>
        <w:pStyle w:val="Zkladntext2"/>
        <w:rPr>
          <w:szCs w:val="24"/>
        </w:rPr>
      </w:pPr>
    </w:p>
    <w:p w:rsidR="0048219A" w:rsidRPr="0048219A" w:rsidRDefault="0048219A" w:rsidP="00D52F2A">
      <w:pPr>
        <w:pStyle w:val="Zkladntext2"/>
        <w:jc w:val="both"/>
        <w:rPr>
          <w:szCs w:val="24"/>
        </w:rPr>
      </w:pPr>
      <w:r w:rsidRPr="0048219A">
        <w:rPr>
          <w:szCs w:val="24"/>
        </w:rPr>
        <w:t xml:space="preserve">Výška oprávnených nákladov je dôležitá z hľadiska posúdenia účinkov investičnej pomoci investičného zámeru na hospodársku súťaž, pretože tieto náklady sú základom na stanovenie maximálnej výšky investičnej pomoci. </w:t>
      </w:r>
    </w:p>
    <w:p w:rsidR="0048219A" w:rsidRPr="0048219A" w:rsidRDefault="0048219A" w:rsidP="0048219A">
      <w:pPr>
        <w:pStyle w:val="Zkladntext2"/>
        <w:rPr>
          <w:szCs w:val="24"/>
        </w:rPr>
      </w:pPr>
    </w:p>
    <w:p w:rsidR="0048219A" w:rsidRDefault="0048219A" w:rsidP="006B0EDD">
      <w:pPr>
        <w:pStyle w:val="Zkladntext2"/>
        <w:jc w:val="both"/>
        <w:rPr>
          <w:szCs w:val="24"/>
          <w:lang w:val="sk-SK"/>
        </w:rPr>
      </w:pPr>
      <w:r w:rsidRPr="0048219A">
        <w:rPr>
          <w:szCs w:val="24"/>
        </w:rPr>
        <w:t xml:space="preserve">S rastom výšky oprávnených nákladov investičného zámeru sa v dôsledku percentuálneho určenia maximálnej intenzity investičnej pomoci zvyšuje hodnota investičnej pomoci, teda </w:t>
      </w:r>
      <w:r w:rsidR="004376F8">
        <w:rPr>
          <w:szCs w:val="24"/>
          <w:lang w:val="sk-SK"/>
        </w:rPr>
        <w:br/>
      </w:r>
      <w:r w:rsidRPr="0048219A">
        <w:rPr>
          <w:szCs w:val="24"/>
        </w:rPr>
        <w:t>i konkurenčná výhoda žiadateľa a tým aj deformačné účinky investičnej pomoci na hospodársku súťaž.</w:t>
      </w:r>
    </w:p>
    <w:p w:rsidR="00FA0BC4" w:rsidRPr="00FA0BC4" w:rsidRDefault="00FA0BC4" w:rsidP="006B0EDD">
      <w:pPr>
        <w:pStyle w:val="Zkladntext2"/>
        <w:jc w:val="both"/>
        <w:rPr>
          <w:szCs w:val="24"/>
          <w:lang w:val="sk-SK"/>
        </w:rPr>
      </w:pPr>
    </w:p>
    <w:p w:rsidR="0048219A" w:rsidRDefault="0048219A" w:rsidP="0048219A">
      <w:pPr>
        <w:jc w:val="both"/>
        <w:rPr>
          <w:sz w:val="24"/>
          <w:szCs w:val="24"/>
        </w:rPr>
      </w:pPr>
      <w:r w:rsidRPr="0048219A">
        <w:rPr>
          <w:sz w:val="24"/>
          <w:szCs w:val="24"/>
        </w:rPr>
        <w:t>Podľa prílohy č. 2 k nariadeniu vlády, maximálna výška dotácie na obstaraný dlhodobý hmotný majetok v oblasti priemyselnej výroby v regióne Západné Slovensko nesmie prekročiť 25 % oprávnených investičných nákladov.</w:t>
      </w:r>
    </w:p>
    <w:p w:rsidR="00FA0BC4" w:rsidRPr="0048219A" w:rsidRDefault="00FA0BC4" w:rsidP="0048219A">
      <w:pPr>
        <w:jc w:val="both"/>
        <w:rPr>
          <w:sz w:val="24"/>
          <w:szCs w:val="24"/>
        </w:rPr>
      </w:pPr>
    </w:p>
    <w:p w:rsidR="0048219A" w:rsidRPr="0048219A" w:rsidRDefault="0048219A" w:rsidP="0048219A">
      <w:pPr>
        <w:jc w:val="both"/>
        <w:rPr>
          <w:sz w:val="24"/>
          <w:szCs w:val="24"/>
        </w:rPr>
      </w:pPr>
      <w:r w:rsidRPr="0048219A">
        <w:rPr>
          <w:sz w:val="24"/>
          <w:szCs w:val="24"/>
        </w:rPr>
        <w:lastRenderedPageBreak/>
        <w:t>Podľa prílohy č. 3 k nariadeniu vlády, maximálna výška úľavy na dani z príjmu v oblasti priemyselnej výroby v regióne Západné Slovensko nesmie prekročiť 25 % oprávnených investičných nákladov.</w:t>
      </w:r>
    </w:p>
    <w:p w:rsidR="0048219A" w:rsidRPr="0048219A" w:rsidRDefault="0048219A" w:rsidP="0048219A">
      <w:pPr>
        <w:jc w:val="both"/>
        <w:rPr>
          <w:bCs/>
          <w:sz w:val="24"/>
          <w:szCs w:val="24"/>
        </w:rPr>
      </w:pPr>
    </w:p>
    <w:p w:rsidR="0048219A" w:rsidRDefault="0048219A" w:rsidP="00085B69">
      <w:pPr>
        <w:jc w:val="both"/>
        <w:rPr>
          <w:bCs/>
          <w:sz w:val="24"/>
          <w:szCs w:val="24"/>
        </w:rPr>
      </w:pPr>
      <w:r w:rsidRPr="0048219A">
        <w:rPr>
          <w:sz w:val="24"/>
          <w:szCs w:val="24"/>
        </w:rPr>
        <w:t xml:space="preserve">Plánovaná výška finančných prostriedkov, ktoré budú vynaložené na obstaranie dlhodobého hmotného majetku v hodnote 17 600 000 </w:t>
      </w:r>
      <w:r w:rsidR="00511595">
        <w:rPr>
          <w:sz w:val="24"/>
          <w:szCs w:val="24"/>
        </w:rPr>
        <w:t>e</w:t>
      </w:r>
      <w:r w:rsidRPr="0048219A">
        <w:rPr>
          <w:iCs/>
          <w:sz w:val="24"/>
          <w:szCs w:val="24"/>
        </w:rPr>
        <w:t xml:space="preserve">ur </w:t>
      </w:r>
      <w:r w:rsidRPr="0048219A">
        <w:rPr>
          <w:bCs/>
          <w:sz w:val="24"/>
          <w:szCs w:val="24"/>
        </w:rPr>
        <w:t xml:space="preserve">je v súlade s § 4 ods. </w:t>
      </w:r>
      <w:r w:rsidR="004376F8">
        <w:rPr>
          <w:bCs/>
          <w:sz w:val="24"/>
          <w:szCs w:val="24"/>
        </w:rPr>
        <w:t>1</w:t>
      </w:r>
      <w:r w:rsidRPr="0048219A">
        <w:rPr>
          <w:bCs/>
          <w:sz w:val="24"/>
          <w:szCs w:val="24"/>
        </w:rPr>
        <w:t xml:space="preserve"> zákona o investičnej pomoci. </w:t>
      </w:r>
    </w:p>
    <w:p w:rsidR="00045762" w:rsidRPr="00085B69" w:rsidRDefault="00045762" w:rsidP="00085B69">
      <w:pPr>
        <w:jc w:val="both"/>
        <w:rPr>
          <w:bCs/>
          <w:sz w:val="24"/>
          <w:szCs w:val="24"/>
        </w:rPr>
      </w:pPr>
    </w:p>
    <w:p w:rsidR="0048219A" w:rsidRDefault="0048219A" w:rsidP="00EF009E">
      <w:pPr>
        <w:jc w:val="both"/>
        <w:rPr>
          <w:sz w:val="24"/>
          <w:szCs w:val="24"/>
        </w:rPr>
      </w:pPr>
      <w:r w:rsidRPr="0048219A">
        <w:rPr>
          <w:sz w:val="24"/>
          <w:szCs w:val="24"/>
        </w:rPr>
        <w:t>Oprávnené náklady investičného zámeru sú definované v súlade s § 8 ods. 1 písm. a) zákona o investičnej pomoci.</w:t>
      </w:r>
    </w:p>
    <w:p w:rsidR="00FA0BC4" w:rsidRPr="00EF009E" w:rsidRDefault="00FA0BC4" w:rsidP="00EF009E">
      <w:pPr>
        <w:jc w:val="both"/>
        <w:rPr>
          <w:sz w:val="24"/>
          <w:szCs w:val="24"/>
        </w:rPr>
      </w:pPr>
    </w:p>
    <w:p w:rsidR="0048219A" w:rsidRPr="0048219A" w:rsidRDefault="0048219A" w:rsidP="0048219A">
      <w:pPr>
        <w:jc w:val="both"/>
        <w:rPr>
          <w:sz w:val="24"/>
          <w:szCs w:val="24"/>
        </w:rPr>
      </w:pPr>
      <w:r w:rsidRPr="0048219A">
        <w:rPr>
          <w:bCs/>
          <w:sz w:val="24"/>
          <w:szCs w:val="24"/>
        </w:rPr>
        <w:t xml:space="preserve">Investičný zámer spĺňa podmienky podľa </w:t>
      </w:r>
      <w:r w:rsidRPr="0048219A">
        <w:rPr>
          <w:sz w:val="24"/>
          <w:szCs w:val="24"/>
        </w:rPr>
        <w:t>§ 3 písm. m) a n) zákona o investičnej pomoci.</w:t>
      </w:r>
    </w:p>
    <w:p w:rsidR="0048219A" w:rsidRPr="0048219A" w:rsidRDefault="0048219A" w:rsidP="0048219A">
      <w:pPr>
        <w:pStyle w:val="Zkladntext2"/>
        <w:rPr>
          <w:szCs w:val="24"/>
          <w:highlight w:val="yellow"/>
        </w:rPr>
      </w:pPr>
    </w:p>
    <w:p w:rsidR="0048219A" w:rsidRDefault="0048219A" w:rsidP="00085B69">
      <w:pPr>
        <w:pStyle w:val="Zkladntext2"/>
        <w:jc w:val="both"/>
        <w:rPr>
          <w:szCs w:val="24"/>
          <w:lang w:val="sk-SK"/>
        </w:rPr>
      </w:pPr>
      <w:r w:rsidRPr="0048219A">
        <w:rPr>
          <w:szCs w:val="24"/>
        </w:rPr>
        <w:t>Podľa § 15 ods. 1 zákona o investičnej pomoci, prijímateľ investičnej pomoci je povinný zachovávať dlhodobý hmotný majetok počas uplatňovania investičnej pomoci, najmenej však počas piatich zd</w:t>
      </w:r>
      <w:r w:rsidR="00D52F2A">
        <w:rPr>
          <w:szCs w:val="24"/>
        </w:rPr>
        <w:t>aňovacích období</w:t>
      </w:r>
      <w:r w:rsidR="00D52F2A">
        <w:rPr>
          <w:szCs w:val="24"/>
          <w:lang w:val="sk-SK"/>
        </w:rPr>
        <w:t xml:space="preserve"> </w:t>
      </w:r>
      <w:r w:rsidRPr="0048219A">
        <w:rPr>
          <w:szCs w:val="24"/>
        </w:rPr>
        <w:t xml:space="preserve"> nasledujúcich po zdaňovacom období, v ktorom prijímateľ skončil investičný zámer.</w:t>
      </w:r>
    </w:p>
    <w:p w:rsidR="00085B69" w:rsidRPr="00085B69" w:rsidRDefault="00085B69" w:rsidP="00085B69">
      <w:pPr>
        <w:pStyle w:val="Zkladntext2"/>
        <w:jc w:val="both"/>
        <w:rPr>
          <w:szCs w:val="24"/>
          <w:lang w:val="sk-SK"/>
        </w:rPr>
      </w:pPr>
    </w:p>
    <w:p w:rsidR="0048219A" w:rsidRPr="0048219A" w:rsidRDefault="0048219A" w:rsidP="0048219A">
      <w:pPr>
        <w:pStyle w:val="Zkladntext2"/>
        <w:rPr>
          <w:szCs w:val="24"/>
        </w:rPr>
      </w:pPr>
      <w:r w:rsidRPr="0048219A">
        <w:rPr>
          <w:szCs w:val="24"/>
        </w:rPr>
        <w:t>Realizáciou investičného zámeru sa predpokladá vytvorenie 140 nových pracovných miest do konca roka 2017.</w:t>
      </w:r>
    </w:p>
    <w:p w:rsidR="0048219A" w:rsidRPr="0048219A" w:rsidRDefault="0048219A" w:rsidP="0048219A">
      <w:pPr>
        <w:pStyle w:val="Zkladntext2"/>
        <w:rPr>
          <w:szCs w:val="24"/>
        </w:rPr>
      </w:pPr>
    </w:p>
    <w:p w:rsidR="0048219A" w:rsidRPr="0048219A" w:rsidRDefault="0048219A" w:rsidP="00085B69">
      <w:pPr>
        <w:pStyle w:val="Zkladntext2"/>
        <w:jc w:val="both"/>
        <w:rPr>
          <w:szCs w:val="24"/>
        </w:rPr>
      </w:pPr>
      <w:r w:rsidRPr="0048219A">
        <w:rPr>
          <w:szCs w:val="24"/>
        </w:rPr>
        <w:t>Podľa § 15 ods. 3 zákona o investičnej pomoci je prijímateľ povinný zachovať počet vytvorených nových pracovných miest a obsadenie týchto miest zamestnancami najmenej päť rokov odo dňa prvého obsadenia pracovného miesta.</w:t>
      </w:r>
    </w:p>
    <w:p w:rsidR="0048219A" w:rsidRPr="0048219A" w:rsidRDefault="0048219A" w:rsidP="0048219A">
      <w:pPr>
        <w:pStyle w:val="Zkladntext2"/>
        <w:rPr>
          <w:szCs w:val="24"/>
        </w:rPr>
      </w:pPr>
    </w:p>
    <w:p w:rsidR="0048219A" w:rsidRPr="0048219A" w:rsidRDefault="0048219A" w:rsidP="0048219A">
      <w:pPr>
        <w:jc w:val="both"/>
        <w:rPr>
          <w:sz w:val="24"/>
          <w:szCs w:val="24"/>
        </w:rPr>
      </w:pPr>
      <w:r w:rsidRPr="0048219A">
        <w:rPr>
          <w:sz w:val="24"/>
          <w:szCs w:val="24"/>
        </w:rPr>
        <w:t xml:space="preserve">Vzhľadom na to, že investičný zámer vedie k čistému nárastu pracovných miest, je možné konštatovať, že investičný zámer bude mať priaznivý vplyv na zamestnanosť v regióne. </w:t>
      </w:r>
    </w:p>
    <w:p w:rsidR="0048219A" w:rsidRPr="0048219A" w:rsidRDefault="0048219A" w:rsidP="0048219A">
      <w:pPr>
        <w:jc w:val="both"/>
        <w:rPr>
          <w:sz w:val="24"/>
          <w:szCs w:val="24"/>
        </w:rPr>
      </w:pPr>
    </w:p>
    <w:p w:rsidR="0048219A" w:rsidRPr="0048219A" w:rsidRDefault="0048219A" w:rsidP="0048219A">
      <w:pPr>
        <w:jc w:val="both"/>
        <w:rPr>
          <w:sz w:val="24"/>
          <w:szCs w:val="24"/>
        </w:rPr>
      </w:pPr>
      <w:r w:rsidRPr="0048219A">
        <w:rPr>
          <w:sz w:val="24"/>
          <w:szCs w:val="24"/>
        </w:rPr>
        <w:t xml:space="preserve">V dôsledku uvedených skutočností možno konštatovať, že je zabezpečená vyváženosť medzi narušením hospodárskej súťaže a výhodami vyplývajúcimi pre Slovenskú republiku </w:t>
      </w:r>
      <w:r w:rsidR="00085B69">
        <w:rPr>
          <w:sz w:val="24"/>
          <w:szCs w:val="24"/>
        </w:rPr>
        <w:br/>
      </w:r>
      <w:r w:rsidRPr="0048219A">
        <w:rPr>
          <w:sz w:val="24"/>
          <w:szCs w:val="24"/>
        </w:rPr>
        <w:t>z uvedenej investície. Prínosy investičného zámeru žiadateľa sú konkretizované vyššie.</w:t>
      </w:r>
    </w:p>
    <w:p w:rsidR="0048219A" w:rsidRPr="0048219A" w:rsidRDefault="0048219A" w:rsidP="0048219A">
      <w:pPr>
        <w:jc w:val="both"/>
        <w:rPr>
          <w:sz w:val="24"/>
          <w:szCs w:val="24"/>
        </w:rPr>
      </w:pPr>
    </w:p>
    <w:p w:rsidR="0048219A" w:rsidRPr="0048219A" w:rsidRDefault="0048219A" w:rsidP="0048219A">
      <w:pPr>
        <w:tabs>
          <w:tab w:val="left" w:pos="540"/>
        </w:tabs>
        <w:jc w:val="both"/>
        <w:rPr>
          <w:sz w:val="24"/>
          <w:szCs w:val="24"/>
        </w:rPr>
      </w:pPr>
      <w:r w:rsidRPr="0048219A">
        <w:rPr>
          <w:sz w:val="24"/>
          <w:szCs w:val="24"/>
        </w:rPr>
        <w:t>Žiadateľ v investičn</w:t>
      </w:r>
      <w:r w:rsidR="00D52F2A">
        <w:rPr>
          <w:sz w:val="24"/>
          <w:szCs w:val="24"/>
        </w:rPr>
        <w:t xml:space="preserve">om zámere deklaruje, že </w:t>
      </w:r>
      <w:r w:rsidR="00302B74" w:rsidRPr="00641E81">
        <w:rPr>
          <w:sz w:val="24"/>
          <w:szCs w:val="24"/>
        </w:rPr>
        <w:t>najmenej</w:t>
      </w:r>
      <w:r w:rsidR="00D52F2A" w:rsidRPr="00641E81">
        <w:rPr>
          <w:sz w:val="24"/>
          <w:szCs w:val="24"/>
        </w:rPr>
        <w:t xml:space="preserve"> </w:t>
      </w:r>
      <w:r w:rsidR="00AA1583">
        <w:rPr>
          <w:sz w:val="24"/>
          <w:szCs w:val="24"/>
        </w:rPr>
        <w:t>7</w:t>
      </w:r>
      <w:r w:rsidRPr="00AA1583">
        <w:rPr>
          <w:sz w:val="24"/>
          <w:szCs w:val="24"/>
        </w:rPr>
        <w:t>5</w:t>
      </w:r>
      <w:r w:rsidRPr="0048219A">
        <w:rPr>
          <w:sz w:val="24"/>
          <w:szCs w:val="24"/>
        </w:rPr>
        <w:t xml:space="preserve"> % nominálnej hodnoty oprávnených nákladov poskytne prostredníctvom svojich vlastných zdrojov alebo prostredníctvom externého financovania, ktoré nezahŕňa štátnu pomoc.</w:t>
      </w:r>
    </w:p>
    <w:p w:rsidR="0048219A" w:rsidRPr="0048219A" w:rsidRDefault="0048219A" w:rsidP="0048219A">
      <w:pPr>
        <w:tabs>
          <w:tab w:val="left" w:pos="540"/>
        </w:tabs>
        <w:jc w:val="both"/>
        <w:rPr>
          <w:sz w:val="24"/>
          <w:szCs w:val="24"/>
          <w:highlight w:val="yellow"/>
        </w:rPr>
      </w:pPr>
    </w:p>
    <w:p w:rsidR="0048219A" w:rsidRPr="0048219A" w:rsidRDefault="0048219A" w:rsidP="0048219A">
      <w:pPr>
        <w:tabs>
          <w:tab w:val="left" w:pos="540"/>
        </w:tabs>
        <w:jc w:val="both"/>
        <w:rPr>
          <w:sz w:val="24"/>
          <w:szCs w:val="24"/>
        </w:rPr>
      </w:pPr>
      <w:r w:rsidRPr="0048219A">
        <w:rPr>
          <w:sz w:val="24"/>
          <w:szCs w:val="24"/>
        </w:rPr>
        <w:t xml:space="preserve">Žiadateľ preukázal prítomnosť stimulačného účinku podľa čl. 6 ods. 2 nariadenia Komisie, tzn. že žiadateľ nezačal práce na investičnom zámere pred </w:t>
      </w:r>
      <w:r w:rsidR="00AA1583">
        <w:rPr>
          <w:sz w:val="24"/>
          <w:szCs w:val="24"/>
        </w:rPr>
        <w:t>podaním investičného zámeru na m</w:t>
      </w:r>
      <w:r w:rsidRPr="0048219A">
        <w:rPr>
          <w:sz w:val="24"/>
          <w:szCs w:val="24"/>
        </w:rPr>
        <w:t>inisterstvo.</w:t>
      </w:r>
    </w:p>
    <w:p w:rsidR="0048219A" w:rsidRPr="0048219A" w:rsidRDefault="0048219A" w:rsidP="0048219A">
      <w:pPr>
        <w:tabs>
          <w:tab w:val="left" w:pos="540"/>
        </w:tabs>
        <w:jc w:val="both"/>
        <w:rPr>
          <w:sz w:val="24"/>
          <w:szCs w:val="24"/>
          <w:highlight w:val="yellow"/>
        </w:rPr>
      </w:pPr>
    </w:p>
    <w:p w:rsidR="0048219A" w:rsidRPr="0048219A" w:rsidRDefault="0048219A" w:rsidP="0048219A">
      <w:pPr>
        <w:tabs>
          <w:tab w:val="left" w:pos="540"/>
        </w:tabs>
        <w:jc w:val="both"/>
        <w:rPr>
          <w:sz w:val="24"/>
          <w:szCs w:val="24"/>
        </w:rPr>
      </w:pPr>
      <w:r w:rsidRPr="0048219A">
        <w:rPr>
          <w:sz w:val="24"/>
          <w:szCs w:val="24"/>
        </w:rPr>
        <w:t xml:space="preserve">Z predložených podkladov vyplýva, že žiadateľ môže splniť </w:t>
      </w:r>
      <w:r w:rsidR="00085B69">
        <w:rPr>
          <w:sz w:val="24"/>
          <w:szCs w:val="24"/>
        </w:rPr>
        <w:t xml:space="preserve">všeobecné podmienky definované </w:t>
      </w:r>
      <w:r w:rsidR="004242E7">
        <w:rPr>
          <w:sz w:val="24"/>
          <w:szCs w:val="24"/>
        </w:rPr>
        <w:t>v § 4 ods. 1</w:t>
      </w:r>
      <w:r w:rsidR="00AA1583">
        <w:rPr>
          <w:sz w:val="24"/>
          <w:szCs w:val="24"/>
        </w:rPr>
        <w:t xml:space="preserve"> zákona o investičnej pomoci </w:t>
      </w:r>
      <w:r w:rsidRPr="0048219A">
        <w:rPr>
          <w:sz w:val="24"/>
          <w:szCs w:val="24"/>
        </w:rPr>
        <w:t xml:space="preserve">a osobité podmienky podľa § 30a a </w:t>
      </w:r>
      <w:r w:rsidR="00DB2B4B">
        <w:rPr>
          <w:sz w:val="24"/>
          <w:szCs w:val="24"/>
        </w:rPr>
        <w:br/>
      </w:r>
      <w:r w:rsidRPr="0048219A">
        <w:rPr>
          <w:sz w:val="24"/>
          <w:szCs w:val="24"/>
        </w:rPr>
        <w:t>§</w:t>
      </w:r>
      <w:r w:rsidR="00AA1583">
        <w:rPr>
          <w:sz w:val="24"/>
          <w:szCs w:val="24"/>
        </w:rPr>
        <w:t xml:space="preserve"> 52z</w:t>
      </w:r>
      <w:r w:rsidR="00641E81">
        <w:rPr>
          <w:sz w:val="24"/>
          <w:szCs w:val="24"/>
        </w:rPr>
        <w:t>f</w:t>
      </w:r>
      <w:r w:rsidR="00AA1583">
        <w:rPr>
          <w:sz w:val="24"/>
          <w:szCs w:val="24"/>
        </w:rPr>
        <w:t xml:space="preserve"> zákona </w:t>
      </w:r>
      <w:r w:rsidRPr="0048219A">
        <w:rPr>
          <w:sz w:val="24"/>
          <w:szCs w:val="24"/>
        </w:rPr>
        <w:t xml:space="preserve">č. 595/2003 Z. z. o dani z príjmov v znení neskorších predpisov. </w:t>
      </w:r>
    </w:p>
    <w:p w:rsidR="00DB2B4B" w:rsidRDefault="00DB2B4B" w:rsidP="0048219A">
      <w:pPr>
        <w:pStyle w:val="Zkladntext2"/>
        <w:rPr>
          <w:szCs w:val="24"/>
          <w:lang w:val="sk-SK"/>
        </w:rPr>
      </w:pPr>
    </w:p>
    <w:p w:rsidR="00FA0BC4" w:rsidRDefault="00FA0BC4" w:rsidP="0048219A">
      <w:pPr>
        <w:pStyle w:val="Zkladntext2"/>
        <w:rPr>
          <w:szCs w:val="24"/>
          <w:lang w:val="sk-SK"/>
        </w:rPr>
      </w:pPr>
    </w:p>
    <w:p w:rsidR="001E4E78" w:rsidRPr="0048219A" w:rsidRDefault="001E4E78" w:rsidP="0048219A">
      <w:pPr>
        <w:pStyle w:val="Zkladntext2"/>
        <w:rPr>
          <w:szCs w:val="24"/>
          <w:lang w:val="sk-SK"/>
        </w:rPr>
      </w:pPr>
    </w:p>
    <w:p w:rsidR="0048219A" w:rsidRPr="0048219A" w:rsidRDefault="0048219A" w:rsidP="0048219A">
      <w:pPr>
        <w:numPr>
          <w:ilvl w:val="0"/>
          <w:numId w:val="8"/>
        </w:numPr>
        <w:jc w:val="both"/>
        <w:rPr>
          <w:b/>
          <w:sz w:val="24"/>
          <w:szCs w:val="24"/>
        </w:rPr>
      </w:pPr>
      <w:r w:rsidRPr="0048219A">
        <w:rPr>
          <w:b/>
          <w:sz w:val="24"/>
          <w:szCs w:val="24"/>
        </w:rPr>
        <w:t>Výška a intenzita investičnej pomoci</w:t>
      </w:r>
    </w:p>
    <w:p w:rsidR="0048219A" w:rsidRPr="0048219A" w:rsidRDefault="0048219A" w:rsidP="0048219A">
      <w:pPr>
        <w:jc w:val="both"/>
        <w:rPr>
          <w:b/>
          <w:sz w:val="24"/>
          <w:szCs w:val="24"/>
        </w:rPr>
      </w:pPr>
    </w:p>
    <w:p w:rsidR="0048219A" w:rsidRPr="0048219A" w:rsidRDefault="0048219A" w:rsidP="00250956">
      <w:pPr>
        <w:pStyle w:val="Zkladntext2"/>
        <w:jc w:val="both"/>
        <w:rPr>
          <w:szCs w:val="24"/>
        </w:rPr>
      </w:pPr>
      <w:r w:rsidRPr="0048219A">
        <w:rPr>
          <w:szCs w:val="24"/>
        </w:rPr>
        <w:lastRenderedPageBreak/>
        <w:t>Podľa § 3 písm. i) zákona o investičnej pomoci, intenzita investičnej pomoci sa počíta ako percentuálne vyjadrenie z celkovej výšky oprávnených nákladov súvisiacich s realizáciou investičného zámeru, ktoré tvoria:</w:t>
      </w:r>
    </w:p>
    <w:p w:rsidR="0048219A" w:rsidRPr="0048219A" w:rsidRDefault="00436A0B" w:rsidP="0048219A">
      <w:pPr>
        <w:pStyle w:val="Zkladntext2"/>
        <w:numPr>
          <w:ilvl w:val="0"/>
          <w:numId w:val="11"/>
        </w:numPr>
        <w:tabs>
          <w:tab w:val="left" w:pos="709"/>
          <w:tab w:val="right" w:pos="5954"/>
        </w:tabs>
        <w:ind w:left="709"/>
        <w:jc w:val="both"/>
        <w:rPr>
          <w:szCs w:val="24"/>
        </w:rPr>
      </w:pPr>
      <w:r>
        <w:rPr>
          <w:szCs w:val="24"/>
        </w:rPr>
        <w:t>budovy</w:t>
      </w:r>
      <w:r>
        <w:rPr>
          <w:szCs w:val="24"/>
        </w:rPr>
        <w:tab/>
      </w:r>
      <w:r>
        <w:rPr>
          <w:szCs w:val="24"/>
          <w:lang w:val="sk-SK"/>
        </w:rPr>
        <w:t>4 8</w:t>
      </w:r>
      <w:r w:rsidR="0048219A" w:rsidRPr="0048219A">
        <w:rPr>
          <w:szCs w:val="24"/>
        </w:rPr>
        <w:t xml:space="preserve">00 000 </w:t>
      </w:r>
      <w:r w:rsidR="00511595">
        <w:rPr>
          <w:szCs w:val="24"/>
          <w:lang w:val="sk-SK"/>
        </w:rPr>
        <w:t>e</w:t>
      </w:r>
      <w:proofErr w:type="spellStart"/>
      <w:r w:rsidR="0048219A" w:rsidRPr="0048219A">
        <w:rPr>
          <w:szCs w:val="24"/>
        </w:rPr>
        <w:t>ur</w:t>
      </w:r>
      <w:proofErr w:type="spellEnd"/>
    </w:p>
    <w:p w:rsidR="0048219A" w:rsidRPr="0048219A" w:rsidRDefault="0048219A" w:rsidP="0048219A">
      <w:pPr>
        <w:pStyle w:val="Zkladntext2"/>
        <w:numPr>
          <w:ilvl w:val="0"/>
          <w:numId w:val="10"/>
        </w:numPr>
        <w:tabs>
          <w:tab w:val="right" w:pos="709"/>
          <w:tab w:val="right" w:pos="5954"/>
        </w:tabs>
        <w:jc w:val="both"/>
        <w:rPr>
          <w:szCs w:val="24"/>
        </w:rPr>
      </w:pPr>
      <w:r w:rsidRPr="0048219A">
        <w:rPr>
          <w:szCs w:val="24"/>
        </w:rPr>
        <w:t>s</w:t>
      </w:r>
      <w:r w:rsidR="00436A0B">
        <w:rPr>
          <w:szCs w:val="24"/>
        </w:rPr>
        <w:t>troje, prístroje a zariadenia</w:t>
      </w:r>
      <w:r w:rsidR="00436A0B">
        <w:rPr>
          <w:szCs w:val="24"/>
        </w:rPr>
        <w:tab/>
        <w:t>1</w:t>
      </w:r>
      <w:r w:rsidR="00436A0B">
        <w:rPr>
          <w:szCs w:val="24"/>
          <w:lang w:val="sk-SK"/>
        </w:rPr>
        <w:t>2</w:t>
      </w:r>
      <w:r w:rsidRPr="0048219A">
        <w:rPr>
          <w:szCs w:val="24"/>
        </w:rPr>
        <w:t xml:space="preserve"> 200 000 </w:t>
      </w:r>
      <w:r w:rsidR="00511595">
        <w:rPr>
          <w:szCs w:val="24"/>
          <w:lang w:val="sk-SK"/>
        </w:rPr>
        <w:t>e</w:t>
      </w:r>
      <w:proofErr w:type="spellStart"/>
      <w:r w:rsidRPr="0048219A">
        <w:rPr>
          <w:szCs w:val="24"/>
        </w:rPr>
        <w:t>ur</w:t>
      </w:r>
      <w:proofErr w:type="spellEnd"/>
    </w:p>
    <w:p w:rsidR="0048219A" w:rsidRPr="0048219A" w:rsidRDefault="0048219A" w:rsidP="0048219A">
      <w:pPr>
        <w:pStyle w:val="Zkladntext2"/>
        <w:numPr>
          <w:ilvl w:val="0"/>
          <w:numId w:val="10"/>
        </w:numPr>
        <w:tabs>
          <w:tab w:val="right" w:pos="709"/>
          <w:tab w:val="right" w:pos="5954"/>
        </w:tabs>
        <w:jc w:val="both"/>
        <w:rPr>
          <w:szCs w:val="24"/>
        </w:rPr>
      </w:pPr>
      <w:r w:rsidRPr="0048219A">
        <w:rPr>
          <w:szCs w:val="24"/>
        </w:rPr>
        <w:t xml:space="preserve">pozemky                                                    600 000 </w:t>
      </w:r>
      <w:r w:rsidR="00511595">
        <w:rPr>
          <w:szCs w:val="24"/>
          <w:lang w:val="sk-SK"/>
        </w:rPr>
        <w:t>e</w:t>
      </w:r>
      <w:proofErr w:type="spellStart"/>
      <w:r w:rsidRPr="0048219A">
        <w:rPr>
          <w:szCs w:val="24"/>
        </w:rPr>
        <w:t>ur</w:t>
      </w:r>
      <w:proofErr w:type="spellEnd"/>
    </w:p>
    <w:p w:rsidR="0048219A" w:rsidRPr="0048219A" w:rsidRDefault="0048219A" w:rsidP="0048219A">
      <w:pPr>
        <w:pStyle w:val="Zkladntext2"/>
        <w:rPr>
          <w:szCs w:val="24"/>
          <w:highlight w:val="yellow"/>
        </w:rPr>
      </w:pPr>
    </w:p>
    <w:p w:rsidR="0048219A" w:rsidRPr="0048219A" w:rsidRDefault="0048219A" w:rsidP="00085B69">
      <w:pPr>
        <w:pStyle w:val="Zkladntext2"/>
        <w:tabs>
          <w:tab w:val="left" w:pos="3765"/>
        </w:tabs>
        <w:jc w:val="both"/>
        <w:rPr>
          <w:szCs w:val="24"/>
        </w:rPr>
      </w:pPr>
      <w:r w:rsidRPr="0048219A">
        <w:rPr>
          <w:szCs w:val="24"/>
        </w:rPr>
        <w:t xml:space="preserve">Podľa čl. 7 bodu 3) nariadenia Komisie pomoc splatná v niekoľkých splátkach sa diskontuje na jej hodnotu v čase jej poskytnutia. Oprávnené náklady sa diskontujú na ich hodnotu v čase poskytnutia pomoci. Ako úroková sadzba na diskontné účely sa použije diskontná sadzba uplatniteľná v čase poskytnutia pomoci. </w:t>
      </w:r>
    </w:p>
    <w:p w:rsidR="0048219A" w:rsidRPr="0048219A" w:rsidRDefault="0048219A" w:rsidP="0048219A">
      <w:pPr>
        <w:pStyle w:val="Zkladntext2"/>
        <w:tabs>
          <w:tab w:val="left" w:pos="3765"/>
        </w:tabs>
        <w:rPr>
          <w:szCs w:val="24"/>
        </w:rPr>
      </w:pPr>
    </w:p>
    <w:p w:rsidR="0048219A" w:rsidRPr="0048219A" w:rsidRDefault="0048219A" w:rsidP="00085B69">
      <w:pPr>
        <w:pStyle w:val="Zkladntext2"/>
        <w:tabs>
          <w:tab w:val="left" w:pos="3765"/>
        </w:tabs>
        <w:jc w:val="both"/>
        <w:rPr>
          <w:szCs w:val="24"/>
        </w:rPr>
      </w:pPr>
      <w:r w:rsidRPr="0048219A">
        <w:rPr>
          <w:szCs w:val="24"/>
        </w:rPr>
        <w:t xml:space="preserve">Podľa čl. 7 bodu 4) nariadenia Komisie, ak sa pomoc poskytuje formou daňového zvýhodnenia, </w:t>
      </w:r>
      <w:proofErr w:type="spellStart"/>
      <w:r w:rsidRPr="0048219A">
        <w:rPr>
          <w:szCs w:val="24"/>
        </w:rPr>
        <w:t>diskontácia</w:t>
      </w:r>
      <w:proofErr w:type="spellEnd"/>
      <w:r w:rsidRPr="0048219A">
        <w:rPr>
          <w:szCs w:val="24"/>
        </w:rPr>
        <w:t xml:space="preserve"> </w:t>
      </w:r>
      <w:proofErr w:type="spellStart"/>
      <w:r w:rsidRPr="0048219A">
        <w:rPr>
          <w:szCs w:val="24"/>
        </w:rPr>
        <w:t>tranží</w:t>
      </w:r>
      <w:proofErr w:type="spellEnd"/>
      <w:r w:rsidRPr="0048219A">
        <w:rPr>
          <w:szCs w:val="24"/>
        </w:rPr>
        <w:t xml:space="preserve"> pomoci sa uskutočňuje na základe diskontných sadzieb uplatniteľných vždy v tom čase, keď daňové zvýhodnenie nadobudlo účinnosť.</w:t>
      </w:r>
    </w:p>
    <w:p w:rsidR="0048219A" w:rsidRPr="0048219A" w:rsidRDefault="0048219A" w:rsidP="0048219A">
      <w:pPr>
        <w:pStyle w:val="Text-M"/>
        <w:spacing w:before="0" w:after="0"/>
      </w:pPr>
    </w:p>
    <w:p w:rsidR="0048219A" w:rsidRPr="0001766F" w:rsidRDefault="0048219A" w:rsidP="00085B69">
      <w:pPr>
        <w:pStyle w:val="Zkladntext2"/>
        <w:tabs>
          <w:tab w:val="left" w:pos="3765"/>
        </w:tabs>
        <w:jc w:val="both"/>
        <w:rPr>
          <w:rFonts w:eastAsia="Calibri"/>
          <w:bCs/>
          <w:szCs w:val="24"/>
        </w:rPr>
      </w:pPr>
      <w:r w:rsidRPr="0048219A">
        <w:rPr>
          <w:szCs w:val="24"/>
        </w:rPr>
        <w:t xml:space="preserve">Podľa oznámenia Európskej komisie s účinnosťou </w:t>
      </w:r>
      <w:r w:rsidRPr="0001766F">
        <w:rPr>
          <w:rFonts w:eastAsia="Calibri"/>
          <w:bCs/>
          <w:szCs w:val="24"/>
        </w:rPr>
        <w:t xml:space="preserve">od </w:t>
      </w:r>
      <w:r w:rsidR="00302B74" w:rsidRPr="0001766F">
        <w:rPr>
          <w:rFonts w:eastAsia="Calibri"/>
          <w:bCs/>
          <w:szCs w:val="24"/>
        </w:rPr>
        <w:t xml:space="preserve">1. </w:t>
      </w:r>
      <w:r w:rsidR="00302B74" w:rsidRPr="0001766F">
        <w:rPr>
          <w:rFonts w:eastAsia="Calibri"/>
          <w:bCs/>
          <w:szCs w:val="24"/>
          <w:lang w:val="sk-SK"/>
        </w:rPr>
        <w:t xml:space="preserve">marca </w:t>
      </w:r>
      <w:r w:rsidR="00302B74" w:rsidRPr="0001766F">
        <w:rPr>
          <w:rFonts w:eastAsia="Calibri"/>
          <w:bCs/>
          <w:szCs w:val="24"/>
        </w:rPr>
        <w:t>201</w:t>
      </w:r>
      <w:r w:rsidR="00302B74" w:rsidRPr="0001766F">
        <w:rPr>
          <w:rFonts w:eastAsia="Calibri"/>
          <w:bCs/>
          <w:szCs w:val="24"/>
          <w:lang w:val="sk-SK"/>
        </w:rPr>
        <w:t>6</w:t>
      </w:r>
      <w:r w:rsidR="00302B74" w:rsidRPr="0001766F">
        <w:rPr>
          <w:rFonts w:eastAsia="Calibri"/>
          <w:bCs/>
          <w:szCs w:val="24"/>
        </w:rPr>
        <w:t xml:space="preserve"> je pre Slovenskú republiku toho času stanovená základná referenčná sadzba vo výške 0,</w:t>
      </w:r>
      <w:r w:rsidR="00302B74" w:rsidRPr="0001766F">
        <w:rPr>
          <w:rFonts w:eastAsia="Calibri"/>
          <w:bCs/>
          <w:szCs w:val="24"/>
          <w:lang w:val="sk-SK"/>
        </w:rPr>
        <w:t>06</w:t>
      </w:r>
      <w:r w:rsidR="00302B74" w:rsidRPr="0001766F">
        <w:rPr>
          <w:rFonts w:eastAsia="Calibri"/>
          <w:bCs/>
          <w:szCs w:val="24"/>
        </w:rPr>
        <w:t xml:space="preserve"> %</w:t>
      </w:r>
      <w:r w:rsidR="0001766F" w:rsidRPr="0001766F">
        <w:rPr>
          <w:rFonts w:eastAsia="Calibri"/>
          <w:bCs/>
          <w:szCs w:val="24"/>
          <w:lang w:val="sk-SK"/>
        </w:rPr>
        <w:t>.</w:t>
      </w:r>
      <w:r w:rsidR="00302B74" w:rsidRPr="0001766F">
        <w:rPr>
          <w:rFonts w:eastAsia="Calibri"/>
          <w:bCs/>
          <w:szCs w:val="24"/>
          <w:lang w:val="sk-SK"/>
        </w:rPr>
        <w:t xml:space="preserve"> </w:t>
      </w:r>
      <w:r w:rsidRPr="0001766F">
        <w:rPr>
          <w:rFonts w:eastAsia="Calibri"/>
          <w:bCs/>
          <w:szCs w:val="24"/>
        </w:rPr>
        <w:t xml:space="preserve"> </w:t>
      </w:r>
    </w:p>
    <w:p w:rsidR="0048219A" w:rsidRPr="0001766F" w:rsidRDefault="0048219A" w:rsidP="0048219A">
      <w:pPr>
        <w:pStyle w:val="Zkladntext2"/>
        <w:tabs>
          <w:tab w:val="left" w:pos="3765"/>
        </w:tabs>
        <w:rPr>
          <w:szCs w:val="24"/>
        </w:rPr>
      </w:pPr>
    </w:p>
    <w:p w:rsidR="0048219A" w:rsidRPr="0048219A" w:rsidRDefault="0048219A" w:rsidP="00085B69">
      <w:pPr>
        <w:pStyle w:val="Zkladntext2"/>
        <w:tabs>
          <w:tab w:val="left" w:pos="3765"/>
        </w:tabs>
        <w:jc w:val="both"/>
        <w:rPr>
          <w:szCs w:val="24"/>
        </w:rPr>
      </w:pPr>
      <w:r w:rsidRPr="0048219A">
        <w:rPr>
          <w:szCs w:val="24"/>
        </w:rPr>
        <w:t>Aplikujúc oznámenie Európskej komisie o revízii spôsobu stanovenia základných sadzieb,</w:t>
      </w:r>
      <w:r w:rsidR="00085B69">
        <w:rPr>
          <w:szCs w:val="24"/>
          <w:lang w:val="sk-SK"/>
        </w:rPr>
        <w:t xml:space="preserve"> </w:t>
      </w:r>
      <w:r w:rsidR="00085B69">
        <w:rPr>
          <w:szCs w:val="24"/>
          <w:lang w:val="sk-SK"/>
        </w:rPr>
        <w:br/>
      </w:r>
      <w:r w:rsidRPr="0048219A">
        <w:rPr>
          <w:szCs w:val="24"/>
        </w:rPr>
        <w:t xml:space="preserve">v prípade diskontnej sadzby, ktorá sa používa na výpočet súčasných hodnôt, sa k základnej sadzbe pripočítava marža 100 bázických bodov. </w:t>
      </w:r>
    </w:p>
    <w:p w:rsidR="0048219A" w:rsidRPr="0048219A" w:rsidRDefault="0048219A" w:rsidP="0048219A">
      <w:pPr>
        <w:jc w:val="both"/>
        <w:rPr>
          <w:sz w:val="24"/>
          <w:szCs w:val="24"/>
        </w:rPr>
      </w:pPr>
    </w:p>
    <w:p w:rsidR="0048219A" w:rsidRPr="00D35E40" w:rsidRDefault="0048219A" w:rsidP="0048219A">
      <w:pPr>
        <w:jc w:val="both"/>
        <w:rPr>
          <w:color w:val="FF0000"/>
          <w:sz w:val="24"/>
          <w:szCs w:val="24"/>
        </w:rPr>
      </w:pPr>
      <w:r w:rsidRPr="0048219A">
        <w:rPr>
          <w:sz w:val="24"/>
          <w:szCs w:val="24"/>
        </w:rPr>
        <w:t>Diskontovaná hodnota oprávnených nákladov vhodných na poskytnutie inve</w:t>
      </w:r>
      <w:r w:rsidR="00521934">
        <w:rPr>
          <w:sz w:val="24"/>
          <w:szCs w:val="24"/>
        </w:rPr>
        <w:t xml:space="preserve">stičnej pomoci </w:t>
      </w:r>
      <w:r w:rsidR="00521934">
        <w:rPr>
          <w:sz w:val="24"/>
          <w:szCs w:val="24"/>
        </w:rPr>
        <w:br/>
        <w:t xml:space="preserve">je </w:t>
      </w:r>
      <w:r w:rsidR="002025E6">
        <w:rPr>
          <w:sz w:val="24"/>
          <w:szCs w:val="24"/>
        </w:rPr>
        <w:t xml:space="preserve">17 369 730,06 </w:t>
      </w:r>
      <w:r w:rsidR="00511595">
        <w:rPr>
          <w:sz w:val="24"/>
          <w:szCs w:val="24"/>
        </w:rPr>
        <w:t>e</w:t>
      </w:r>
      <w:r w:rsidR="002025E6">
        <w:rPr>
          <w:sz w:val="24"/>
          <w:szCs w:val="24"/>
        </w:rPr>
        <w:t>ur.</w:t>
      </w:r>
    </w:p>
    <w:p w:rsidR="0048219A" w:rsidRPr="0048219A" w:rsidRDefault="0048219A" w:rsidP="0048219A">
      <w:pPr>
        <w:jc w:val="both"/>
        <w:rPr>
          <w:sz w:val="24"/>
          <w:szCs w:val="24"/>
        </w:rPr>
      </w:pPr>
    </w:p>
    <w:p w:rsidR="0048219A" w:rsidRPr="0048219A" w:rsidRDefault="0048219A" w:rsidP="0048219A">
      <w:pPr>
        <w:pStyle w:val="Zkladntext2"/>
        <w:tabs>
          <w:tab w:val="right" w:pos="7020"/>
        </w:tabs>
        <w:rPr>
          <w:szCs w:val="24"/>
        </w:rPr>
      </w:pPr>
      <w:r w:rsidRPr="0048219A">
        <w:rPr>
          <w:szCs w:val="24"/>
        </w:rPr>
        <w:t>Diskontovaná hodnota požadovanej in</w:t>
      </w:r>
      <w:r w:rsidR="00CF78DC">
        <w:rPr>
          <w:szCs w:val="24"/>
        </w:rPr>
        <w:t xml:space="preserve">vestičnej pomoci je </w:t>
      </w:r>
      <w:r w:rsidR="00303295">
        <w:rPr>
          <w:szCs w:val="24"/>
          <w:lang w:val="sk-SK"/>
        </w:rPr>
        <w:t xml:space="preserve">3 734 765,42 </w:t>
      </w:r>
      <w:r w:rsidR="00511595">
        <w:rPr>
          <w:szCs w:val="24"/>
          <w:lang w:val="sk-SK"/>
        </w:rPr>
        <w:t>e</w:t>
      </w:r>
      <w:r w:rsidR="00303295">
        <w:rPr>
          <w:szCs w:val="24"/>
          <w:lang w:val="sk-SK"/>
        </w:rPr>
        <w:t>ur</w:t>
      </w:r>
      <w:r w:rsidRPr="0048219A">
        <w:rPr>
          <w:szCs w:val="24"/>
        </w:rPr>
        <w:t>, z toho vo forme:</w:t>
      </w:r>
    </w:p>
    <w:p w:rsidR="0048219A" w:rsidRPr="0048219A" w:rsidRDefault="0048219A" w:rsidP="0048219A">
      <w:pPr>
        <w:pStyle w:val="Zkladntext2"/>
        <w:numPr>
          <w:ilvl w:val="0"/>
          <w:numId w:val="13"/>
        </w:numPr>
        <w:jc w:val="both"/>
        <w:rPr>
          <w:szCs w:val="24"/>
        </w:rPr>
      </w:pPr>
      <w:r w:rsidRPr="0048219A">
        <w:rPr>
          <w:szCs w:val="24"/>
        </w:rPr>
        <w:t>dotácie na obstaraný dlhodob</w:t>
      </w:r>
      <w:r w:rsidR="00045762">
        <w:rPr>
          <w:szCs w:val="24"/>
        </w:rPr>
        <w:t xml:space="preserve">ý hmotný majetok je </w:t>
      </w:r>
      <w:r w:rsidR="00303295">
        <w:rPr>
          <w:szCs w:val="24"/>
          <w:lang w:val="sk-SK"/>
        </w:rPr>
        <w:t xml:space="preserve">1 468 753,- </w:t>
      </w:r>
      <w:r w:rsidR="00511595">
        <w:rPr>
          <w:szCs w:val="24"/>
          <w:lang w:val="sk-SK"/>
        </w:rPr>
        <w:t>e</w:t>
      </w:r>
      <w:r w:rsidR="00303295">
        <w:rPr>
          <w:szCs w:val="24"/>
          <w:lang w:val="sk-SK"/>
        </w:rPr>
        <w:t>ur</w:t>
      </w:r>
      <w:r w:rsidRPr="0048219A">
        <w:rPr>
          <w:szCs w:val="24"/>
        </w:rPr>
        <w:t>,</w:t>
      </w:r>
    </w:p>
    <w:p w:rsidR="0048219A" w:rsidRPr="0048219A" w:rsidRDefault="0048219A" w:rsidP="0048219A">
      <w:pPr>
        <w:pStyle w:val="Zkladntext2"/>
        <w:numPr>
          <w:ilvl w:val="0"/>
          <w:numId w:val="13"/>
        </w:numPr>
        <w:jc w:val="both"/>
        <w:rPr>
          <w:szCs w:val="24"/>
        </w:rPr>
      </w:pPr>
      <w:r w:rsidRPr="0048219A">
        <w:rPr>
          <w:szCs w:val="24"/>
        </w:rPr>
        <w:t xml:space="preserve">úľavy </w:t>
      </w:r>
      <w:r w:rsidR="00045762">
        <w:rPr>
          <w:szCs w:val="24"/>
        </w:rPr>
        <w:t xml:space="preserve">na dani z príjmu je </w:t>
      </w:r>
      <w:r w:rsidR="00303295">
        <w:rPr>
          <w:szCs w:val="24"/>
          <w:lang w:val="sk-SK"/>
        </w:rPr>
        <w:t>2 266 012,42</w:t>
      </w:r>
      <w:r w:rsidR="00521934">
        <w:rPr>
          <w:szCs w:val="24"/>
          <w:lang w:val="sk-SK"/>
        </w:rPr>
        <w:t xml:space="preserve"> </w:t>
      </w:r>
      <w:r w:rsidR="00511595">
        <w:rPr>
          <w:szCs w:val="24"/>
          <w:lang w:val="sk-SK"/>
        </w:rPr>
        <w:t>e</w:t>
      </w:r>
      <w:proofErr w:type="spellStart"/>
      <w:r w:rsidRPr="0048219A">
        <w:rPr>
          <w:szCs w:val="24"/>
        </w:rPr>
        <w:t>ur</w:t>
      </w:r>
      <w:proofErr w:type="spellEnd"/>
      <w:r w:rsidRPr="0048219A">
        <w:rPr>
          <w:szCs w:val="24"/>
        </w:rPr>
        <w:t>.</w:t>
      </w:r>
    </w:p>
    <w:p w:rsidR="0048219A" w:rsidRPr="0048219A" w:rsidRDefault="0048219A" w:rsidP="0048219A">
      <w:pPr>
        <w:pStyle w:val="Zkladntext2"/>
        <w:tabs>
          <w:tab w:val="right" w:pos="7020"/>
        </w:tabs>
        <w:rPr>
          <w:szCs w:val="24"/>
        </w:rPr>
      </w:pPr>
    </w:p>
    <w:p w:rsidR="0048219A" w:rsidRPr="0048219A" w:rsidRDefault="0048219A" w:rsidP="0048219A">
      <w:pPr>
        <w:jc w:val="both"/>
        <w:rPr>
          <w:sz w:val="24"/>
          <w:szCs w:val="24"/>
        </w:rPr>
      </w:pPr>
      <w:r w:rsidRPr="0048219A">
        <w:rPr>
          <w:sz w:val="24"/>
          <w:szCs w:val="24"/>
        </w:rPr>
        <w:t>Celková intenzita požadovanej investičnej pomoci v ekvivalente hrubej hotovostnej finančnej</w:t>
      </w:r>
      <w:r w:rsidR="00521934">
        <w:rPr>
          <w:sz w:val="24"/>
          <w:szCs w:val="24"/>
        </w:rPr>
        <w:t xml:space="preserve"> pomoci (GGE) je toho času </w:t>
      </w:r>
      <w:r w:rsidR="00303295">
        <w:rPr>
          <w:sz w:val="24"/>
          <w:szCs w:val="24"/>
        </w:rPr>
        <w:t>21,50 %,</w:t>
      </w:r>
      <w:r w:rsidRPr="0048219A">
        <w:rPr>
          <w:sz w:val="24"/>
          <w:szCs w:val="24"/>
        </w:rPr>
        <w:t xml:space="preserve"> čo je pod maximálnou možnou intenzitou pomoci podľa nariadenia vlády. Uvedená intenzita pomoci je v súlade s platnou mapou regionálnej štátnej pomoci na roky 2014 – 2020 pre Slovenskú republiku, ktorú schválila Európska komisia. </w:t>
      </w:r>
    </w:p>
    <w:p w:rsidR="0048219A" w:rsidRPr="0048219A" w:rsidRDefault="0048219A" w:rsidP="0048219A">
      <w:pPr>
        <w:jc w:val="both"/>
        <w:rPr>
          <w:sz w:val="24"/>
          <w:szCs w:val="24"/>
          <w:highlight w:val="yellow"/>
        </w:rPr>
      </w:pPr>
    </w:p>
    <w:p w:rsidR="0048219A" w:rsidRPr="0048219A" w:rsidRDefault="0048219A" w:rsidP="0048219A">
      <w:pPr>
        <w:jc w:val="both"/>
        <w:rPr>
          <w:sz w:val="24"/>
          <w:szCs w:val="24"/>
          <w:highlight w:val="yellow"/>
        </w:rPr>
      </w:pPr>
    </w:p>
    <w:p w:rsidR="0048219A" w:rsidRPr="0048219A" w:rsidRDefault="0048219A" w:rsidP="0048219A">
      <w:pPr>
        <w:pStyle w:val="Zkladntext2"/>
        <w:numPr>
          <w:ilvl w:val="0"/>
          <w:numId w:val="8"/>
        </w:numPr>
        <w:rPr>
          <w:b/>
          <w:bCs/>
          <w:szCs w:val="24"/>
        </w:rPr>
      </w:pPr>
      <w:r w:rsidRPr="0048219A">
        <w:rPr>
          <w:b/>
          <w:bCs/>
          <w:szCs w:val="24"/>
        </w:rPr>
        <w:t>Záver</w:t>
      </w:r>
    </w:p>
    <w:p w:rsidR="0048219A" w:rsidRPr="0048219A" w:rsidRDefault="0048219A" w:rsidP="0048219A">
      <w:pPr>
        <w:pStyle w:val="Zkladntext2"/>
        <w:rPr>
          <w:b/>
          <w:szCs w:val="24"/>
        </w:rPr>
      </w:pPr>
    </w:p>
    <w:p w:rsidR="0048219A" w:rsidRPr="0048219A" w:rsidRDefault="0048219A" w:rsidP="0048219A">
      <w:pPr>
        <w:jc w:val="both"/>
        <w:rPr>
          <w:sz w:val="24"/>
          <w:szCs w:val="24"/>
        </w:rPr>
      </w:pPr>
      <w:r w:rsidRPr="0048219A">
        <w:rPr>
          <w:sz w:val="24"/>
          <w:szCs w:val="24"/>
        </w:rPr>
        <w:t>Vzhľadom na to, že intenzita pomoci pre investičný zámer nepresahuje maximálnu možnú intenzitu pomoci podľa nariadenia vlády, požadovaná výška investičnej pomoci je v súlade s nariadením vlády a zákonom o investičnej pomoci.</w:t>
      </w:r>
    </w:p>
    <w:p w:rsidR="0048219A" w:rsidRPr="0048219A" w:rsidRDefault="0048219A" w:rsidP="0048219A">
      <w:pPr>
        <w:pStyle w:val="Zkladntext2"/>
        <w:rPr>
          <w:szCs w:val="24"/>
        </w:rPr>
      </w:pPr>
    </w:p>
    <w:p w:rsidR="0048219A" w:rsidRPr="0048219A" w:rsidRDefault="0048219A" w:rsidP="0048219A">
      <w:pPr>
        <w:pStyle w:val="Obsah3"/>
        <w:ind w:firstLine="0"/>
      </w:pPr>
      <w:r w:rsidRPr="0048219A">
        <w:t xml:space="preserve">Na základe vyššie uvedeného hodnotenia navrhuje ministerstvo schváliť požadovanú investičnú pomoc pre žiadateľa v maximálnej nominálnej </w:t>
      </w:r>
      <w:r w:rsidR="001A0724">
        <w:t xml:space="preserve">výške </w:t>
      </w:r>
      <w:r w:rsidR="00531187">
        <w:t>3 9</w:t>
      </w:r>
      <w:r w:rsidRPr="0048219A">
        <w:t xml:space="preserve">00 000 </w:t>
      </w:r>
      <w:r w:rsidR="00511595">
        <w:t>e</w:t>
      </w:r>
      <w:r w:rsidRPr="0048219A">
        <w:t xml:space="preserve">ur, </w:t>
      </w:r>
      <w:r w:rsidR="001A0724">
        <w:t xml:space="preserve">z toho </w:t>
      </w:r>
      <w:r w:rsidRPr="0048219A">
        <w:t xml:space="preserve">vo forme: </w:t>
      </w:r>
    </w:p>
    <w:p w:rsidR="0048219A" w:rsidRPr="0048219A" w:rsidRDefault="0048219A" w:rsidP="0048219A">
      <w:pPr>
        <w:pStyle w:val="Obsah3"/>
        <w:numPr>
          <w:ilvl w:val="0"/>
          <w:numId w:val="14"/>
        </w:numPr>
        <w:ind w:left="714" w:hanging="357"/>
      </w:pPr>
      <w:r w:rsidRPr="0048219A">
        <w:t>dotácie na obstaraný dlhodobý hmo</w:t>
      </w:r>
      <w:r w:rsidR="00531187">
        <w:t>tný majetok v nominálnej výške 1 5</w:t>
      </w:r>
      <w:r w:rsidRPr="0048219A">
        <w:t xml:space="preserve">00 000 </w:t>
      </w:r>
      <w:r w:rsidR="00511595">
        <w:t>e</w:t>
      </w:r>
      <w:r w:rsidRPr="0048219A">
        <w:t xml:space="preserve">ur, </w:t>
      </w:r>
    </w:p>
    <w:p w:rsidR="00485084" w:rsidRPr="005853D0" w:rsidRDefault="0048219A" w:rsidP="005853D0">
      <w:pPr>
        <w:pStyle w:val="Obsah3"/>
        <w:numPr>
          <w:ilvl w:val="0"/>
          <w:numId w:val="14"/>
        </w:numPr>
        <w:ind w:left="714" w:hanging="357"/>
      </w:pPr>
      <w:r w:rsidRPr="0048219A">
        <w:t xml:space="preserve">úľavy na dani z príjmu v nominálnej </w:t>
      </w:r>
      <w:r w:rsidR="001A0724">
        <w:t xml:space="preserve">výške </w:t>
      </w:r>
      <w:r w:rsidR="005853D0">
        <w:t xml:space="preserve">2 400 000 </w:t>
      </w:r>
      <w:r w:rsidR="00511595">
        <w:t>e</w:t>
      </w:r>
      <w:r w:rsidR="005853D0">
        <w:t>ur,</w:t>
      </w:r>
    </w:p>
    <w:p w:rsidR="0048219A" w:rsidRPr="0048219A" w:rsidRDefault="0048219A" w:rsidP="005853D0">
      <w:pPr>
        <w:pStyle w:val="Obsah3"/>
        <w:ind w:firstLine="0"/>
      </w:pPr>
      <w:r w:rsidRPr="0048219A">
        <w:t>za týchto podmienok:</w:t>
      </w:r>
    </w:p>
    <w:p w:rsidR="0048219A" w:rsidRPr="0048219A" w:rsidRDefault="0048219A" w:rsidP="0048219A">
      <w:pPr>
        <w:rPr>
          <w:sz w:val="24"/>
          <w:szCs w:val="24"/>
        </w:rPr>
      </w:pPr>
    </w:p>
    <w:p w:rsidR="0048219A" w:rsidRPr="0048219A" w:rsidRDefault="0048219A" w:rsidP="0048219A">
      <w:pPr>
        <w:numPr>
          <w:ilvl w:val="0"/>
          <w:numId w:val="6"/>
        </w:numPr>
        <w:tabs>
          <w:tab w:val="clear" w:pos="360"/>
          <w:tab w:val="num" w:pos="502"/>
          <w:tab w:val="left" w:pos="540"/>
        </w:tabs>
        <w:spacing w:after="120"/>
        <w:ind w:left="539" w:hanging="539"/>
        <w:jc w:val="both"/>
        <w:rPr>
          <w:sz w:val="24"/>
          <w:szCs w:val="24"/>
        </w:rPr>
      </w:pPr>
      <w:r w:rsidRPr="0048219A">
        <w:rPr>
          <w:sz w:val="24"/>
          <w:szCs w:val="24"/>
        </w:rPr>
        <w:lastRenderedPageBreak/>
        <w:t>Prijímateľ nezačal práce na investičnom zámere skôr, ako podal investičný zámer na Ministerstvo hospodárstva Slovenskej republiky.</w:t>
      </w:r>
    </w:p>
    <w:p w:rsidR="0048219A" w:rsidRPr="0048219A" w:rsidRDefault="0048219A" w:rsidP="0048219A">
      <w:pPr>
        <w:numPr>
          <w:ilvl w:val="0"/>
          <w:numId w:val="6"/>
        </w:numPr>
        <w:tabs>
          <w:tab w:val="clear" w:pos="360"/>
          <w:tab w:val="num" w:pos="502"/>
          <w:tab w:val="left" w:pos="540"/>
        </w:tabs>
        <w:spacing w:after="120"/>
        <w:ind w:left="539" w:hanging="539"/>
        <w:jc w:val="both"/>
        <w:rPr>
          <w:sz w:val="24"/>
          <w:szCs w:val="24"/>
        </w:rPr>
      </w:pPr>
      <w:r w:rsidRPr="0048219A">
        <w:rPr>
          <w:sz w:val="24"/>
          <w:szCs w:val="24"/>
        </w:rPr>
        <w:t>Prijímateľ najneskôr do 12 mesiacov odo dňa doručenia rozhodnutia o schválení investičnej pomoci začne obstarávanie dlhodobého hmotného majetku a najneskôr do troch rokov odo dňa doručenia rozhodnutia o schválení investičnej pomoci začne vykonávať podnikateľskú činnosť uvedenú v investičnom zámere.</w:t>
      </w:r>
    </w:p>
    <w:p w:rsidR="0048219A" w:rsidRPr="0048219A" w:rsidRDefault="0048219A" w:rsidP="0048219A">
      <w:pPr>
        <w:numPr>
          <w:ilvl w:val="0"/>
          <w:numId w:val="6"/>
        </w:numPr>
        <w:tabs>
          <w:tab w:val="clear" w:pos="360"/>
          <w:tab w:val="num" w:pos="502"/>
          <w:tab w:val="left" w:pos="540"/>
        </w:tabs>
        <w:spacing w:after="120"/>
        <w:ind w:left="539" w:hanging="539"/>
        <w:jc w:val="both"/>
        <w:rPr>
          <w:sz w:val="24"/>
          <w:szCs w:val="24"/>
        </w:rPr>
      </w:pPr>
      <w:r w:rsidRPr="0048219A">
        <w:rPr>
          <w:sz w:val="24"/>
          <w:szCs w:val="24"/>
        </w:rPr>
        <w:t xml:space="preserve">Prijímateľ zrealizuje investičný zámer vo všetkých podstatných ohľadoch v súlade </w:t>
      </w:r>
      <w:r w:rsidRPr="0048219A">
        <w:rPr>
          <w:sz w:val="24"/>
          <w:szCs w:val="24"/>
        </w:rPr>
        <w:br/>
        <w:t xml:space="preserve">s parametrami, ktoré sú uvedené v podkladoch do troch rokov od vydania rozhodnutia o schválení investičnej pomoci. </w:t>
      </w:r>
    </w:p>
    <w:p w:rsidR="0048219A" w:rsidRPr="0048219A" w:rsidRDefault="0048219A" w:rsidP="0048219A">
      <w:pPr>
        <w:numPr>
          <w:ilvl w:val="0"/>
          <w:numId w:val="6"/>
        </w:numPr>
        <w:tabs>
          <w:tab w:val="clear" w:pos="360"/>
          <w:tab w:val="num" w:pos="502"/>
          <w:tab w:val="left" w:pos="540"/>
        </w:tabs>
        <w:spacing w:after="120"/>
        <w:ind w:left="539" w:hanging="539"/>
        <w:jc w:val="both"/>
        <w:rPr>
          <w:sz w:val="24"/>
          <w:szCs w:val="24"/>
        </w:rPr>
      </w:pPr>
      <w:r w:rsidRPr="0048219A">
        <w:rPr>
          <w:sz w:val="24"/>
          <w:szCs w:val="24"/>
        </w:rPr>
        <w:t xml:space="preserve">Celkové oprávnené náklady, ktoré budú vynaložené v súvislosti s investičným zámerom, dosiahnu minimálnu nominálnu výšku 17 600 000 </w:t>
      </w:r>
      <w:r w:rsidR="00511595">
        <w:rPr>
          <w:sz w:val="24"/>
          <w:szCs w:val="24"/>
        </w:rPr>
        <w:t>e</w:t>
      </w:r>
      <w:r w:rsidRPr="0048219A">
        <w:rPr>
          <w:sz w:val="24"/>
          <w:szCs w:val="24"/>
        </w:rPr>
        <w:t>ur. Oprávnenými nákladmi na účely obstarania dlhodobého hmotného majetku sú obstarávacie ceny</w:t>
      </w:r>
      <w:r w:rsidR="001A0724">
        <w:rPr>
          <w:sz w:val="24"/>
          <w:szCs w:val="24"/>
        </w:rPr>
        <w:t xml:space="preserve"> pozemkov, budov, strojov, prístrojov </w:t>
      </w:r>
      <w:r w:rsidRPr="0048219A">
        <w:rPr>
          <w:sz w:val="24"/>
          <w:szCs w:val="24"/>
        </w:rPr>
        <w:t>a zariadení.</w:t>
      </w:r>
    </w:p>
    <w:p w:rsidR="0048219A" w:rsidRPr="0048219A" w:rsidRDefault="0048219A" w:rsidP="0048219A">
      <w:pPr>
        <w:numPr>
          <w:ilvl w:val="0"/>
          <w:numId w:val="6"/>
        </w:numPr>
        <w:tabs>
          <w:tab w:val="clear" w:pos="360"/>
          <w:tab w:val="num" w:pos="502"/>
          <w:tab w:val="left" w:pos="540"/>
        </w:tabs>
        <w:spacing w:after="120"/>
        <w:ind w:left="539" w:hanging="539"/>
        <w:jc w:val="both"/>
        <w:rPr>
          <w:sz w:val="24"/>
          <w:szCs w:val="24"/>
        </w:rPr>
      </w:pPr>
      <w:r w:rsidRPr="0048219A">
        <w:rPr>
          <w:sz w:val="24"/>
          <w:szCs w:val="24"/>
        </w:rPr>
        <w:t xml:space="preserve">Prijímateľ zachová investíciu v danom regióne počas čerpania investičnej pomoci, minimálne počas piatich zdaňovacích období nasledujúcich po zdaňovacom období, v ktorom prijímateľ skončil investičný zámer. Dátum skončenia investičného zámeru prijímateľ písomne oznámi ministerstvu.  </w:t>
      </w:r>
    </w:p>
    <w:p w:rsidR="0048219A" w:rsidRPr="0048219A" w:rsidRDefault="0048219A" w:rsidP="0048219A">
      <w:pPr>
        <w:numPr>
          <w:ilvl w:val="0"/>
          <w:numId w:val="6"/>
        </w:numPr>
        <w:tabs>
          <w:tab w:val="clear" w:pos="360"/>
          <w:tab w:val="num" w:pos="502"/>
          <w:tab w:val="left" w:pos="540"/>
        </w:tabs>
        <w:spacing w:after="120"/>
        <w:ind w:left="539" w:hanging="539"/>
        <w:jc w:val="both"/>
        <w:rPr>
          <w:sz w:val="24"/>
          <w:szCs w:val="24"/>
        </w:rPr>
      </w:pPr>
      <w:r w:rsidRPr="0048219A">
        <w:rPr>
          <w:sz w:val="24"/>
          <w:szCs w:val="24"/>
        </w:rPr>
        <w:t>Podmienka č. 5 nebráni výmene zariadenia alebo vybavenia, ktoré zastaralo v dôsledku rýchlych technologických zmien</w:t>
      </w:r>
      <w:r w:rsidR="0041686B">
        <w:rPr>
          <w:sz w:val="24"/>
          <w:szCs w:val="24"/>
        </w:rPr>
        <w:t xml:space="preserve"> alebo sa pokazilo,</w:t>
      </w:r>
      <w:r w:rsidRPr="0048219A">
        <w:rPr>
          <w:sz w:val="24"/>
          <w:szCs w:val="24"/>
        </w:rPr>
        <w:t xml:space="preserve"> za predpokladu, že podnikateľská činnosť v danom regióne počas uvedeného obdobia bude zachovaná.</w:t>
      </w:r>
    </w:p>
    <w:p w:rsidR="0048219A" w:rsidRDefault="0048219A" w:rsidP="0048219A">
      <w:pPr>
        <w:numPr>
          <w:ilvl w:val="0"/>
          <w:numId w:val="6"/>
        </w:numPr>
        <w:tabs>
          <w:tab w:val="clear" w:pos="360"/>
          <w:tab w:val="num" w:pos="502"/>
          <w:tab w:val="left" w:pos="540"/>
        </w:tabs>
        <w:spacing w:after="120"/>
        <w:ind w:left="539" w:hanging="539"/>
        <w:jc w:val="both"/>
        <w:rPr>
          <w:sz w:val="24"/>
          <w:szCs w:val="24"/>
        </w:rPr>
      </w:pPr>
      <w:r w:rsidRPr="0048219A">
        <w:rPr>
          <w:sz w:val="24"/>
          <w:szCs w:val="24"/>
        </w:rPr>
        <w:t xml:space="preserve">Dlhodobý majetok vo forme </w:t>
      </w:r>
      <w:r w:rsidR="001A0724">
        <w:rPr>
          <w:sz w:val="24"/>
          <w:szCs w:val="24"/>
        </w:rPr>
        <w:t xml:space="preserve">pozemkov, </w:t>
      </w:r>
      <w:r w:rsidRPr="0048219A">
        <w:rPr>
          <w:sz w:val="24"/>
          <w:szCs w:val="24"/>
        </w:rPr>
        <w:t xml:space="preserve">budov, strojov, prístrojov a zariadení sa bude nachádzať na území Slovenskej republiky, </w:t>
      </w:r>
      <w:r w:rsidR="0041686B">
        <w:rPr>
          <w:sz w:val="24"/>
          <w:szCs w:val="24"/>
        </w:rPr>
        <w:t xml:space="preserve">bude </w:t>
      </w:r>
      <w:r w:rsidRPr="0048219A">
        <w:rPr>
          <w:sz w:val="24"/>
          <w:szCs w:val="24"/>
        </w:rPr>
        <w:t>obstaraný za trhových podmienok a bude využívaný výhradne prijímateľom v súlade s investičným zámerom, ktorý tvoril podklad pre schvaľovanie investičnej pomoci</w:t>
      </w:r>
      <w:r w:rsidR="001A0724">
        <w:rPr>
          <w:sz w:val="24"/>
          <w:szCs w:val="24"/>
        </w:rPr>
        <w:t>, stroje, prístroje a zariadenia budú nové a v súlade s § 4 ods. 1 písm. b) zákona o investičnej pomoci</w:t>
      </w:r>
      <w:r w:rsidRPr="0048219A">
        <w:rPr>
          <w:sz w:val="24"/>
          <w:szCs w:val="24"/>
        </w:rPr>
        <w:t>.</w:t>
      </w:r>
    </w:p>
    <w:p w:rsidR="0041686B" w:rsidRPr="0048219A" w:rsidRDefault="0041686B" w:rsidP="0048219A">
      <w:pPr>
        <w:numPr>
          <w:ilvl w:val="0"/>
          <w:numId w:val="6"/>
        </w:numPr>
        <w:tabs>
          <w:tab w:val="clear" w:pos="360"/>
          <w:tab w:val="num" w:pos="502"/>
          <w:tab w:val="left" w:pos="540"/>
        </w:tabs>
        <w:spacing w:after="120"/>
        <w:ind w:left="539" w:hanging="539"/>
        <w:jc w:val="both"/>
        <w:rPr>
          <w:sz w:val="24"/>
          <w:szCs w:val="24"/>
        </w:rPr>
      </w:pPr>
      <w:r w:rsidRPr="0048219A">
        <w:rPr>
          <w:sz w:val="24"/>
          <w:szCs w:val="24"/>
        </w:rPr>
        <w:t xml:space="preserve">Celková hodnota poskytnutej investičnej pomoci na realizáciu investičného zámeru </w:t>
      </w:r>
      <w:r>
        <w:rPr>
          <w:sz w:val="24"/>
          <w:szCs w:val="24"/>
        </w:rPr>
        <w:t xml:space="preserve">neprekročí v nominálnej výške  3 900 000 </w:t>
      </w:r>
      <w:r w:rsidR="00511595">
        <w:rPr>
          <w:sz w:val="24"/>
          <w:szCs w:val="24"/>
        </w:rPr>
        <w:t>e</w:t>
      </w:r>
      <w:r>
        <w:rPr>
          <w:sz w:val="24"/>
          <w:szCs w:val="24"/>
        </w:rPr>
        <w:t>ur.</w:t>
      </w:r>
    </w:p>
    <w:p w:rsidR="0048219A" w:rsidRPr="0048219A" w:rsidRDefault="0048219A" w:rsidP="0048219A">
      <w:pPr>
        <w:numPr>
          <w:ilvl w:val="0"/>
          <w:numId w:val="6"/>
        </w:numPr>
        <w:tabs>
          <w:tab w:val="clear" w:pos="360"/>
          <w:tab w:val="num" w:pos="502"/>
          <w:tab w:val="left" w:pos="540"/>
        </w:tabs>
        <w:spacing w:after="120"/>
        <w:ind w:left="539" w:hanging="539"/>
        <w:jc w:val="both"/>
        <w:rPr>
          <w:sz w:val="24"/>
          <w:szCs w:val="24"/>
        </w:rPr>
      </w:pPr>
      <w:r w:rsidRPr="0048219A">
        <w:rPr>
          <w:sz w:val="24"/>
          <w:szCs w:val="24"/>
        </w:rPr>
        <w:t>Celková hodnota poskytnutej investičnej pomoci na realizáciu investičného zámeru vo forme dotácie na obstaraný dlhodobý hmotný majetok</w:t>
      </w:r>
      <w:r w:rsidR="00531187">
        <w:rPr>
          <w:sz w:val="24"/>
          <w:szCs w:val="24"/>
        </w:rPr>
        <w:t xml:space="preserve"> neprekročí v nominálnej výške </w:t>
      </w:r>
      <w:r w:rsidR="00531187">
        <w:rPr>
          <w:sz w:val="24"/>
          <w:szCs w:val="24"/>
        </w:rPr>
        <w:br/>
        <w:t>1 5</w:t>
      </w:r>
      <w:r w:rsidRPr="0048219A">
        <w:rPr>
          <w:sz w:val="24"/>
          <w:szCs w:val="24"/>
        </w:rPr>
        <w:t xml:space="preserve">00 000 </w:t>
      </w:r>
      <w:r w:rsidR="00511595">
        <w:rPr>
          <w:sz w:val="24"/>
          <w:szCs w:val="24"/>
        </w:rPr>
        <w:t>e</w:t>
      </w:r>
      <w:r w:rsidRPr="0048219A">
        <w:rPr>
          <w:sz w:val="24"/>
          <w:szCs w:val="24"/>
        </w:rPr>
        <w:t xml:space="preserve">ur. </w:t>
      </w:r>
    </w:p>
    <w:p w:rsidR="0048219A" w:rsidRPr="0048219A" w:rsidRDefault="0048219A" w:rsidP="0048219A">
      <w:pPr>
        <w:numPr>
          <w:ilvl w:val="0"/>
          <w:numId w:val="6"/>
        </w:numPr>
        <w:tabs>
          <w:tab w:val="clear" w:pos="360"/>
          <w:tab w:val="num" w:pos="502"/>
          <w:tab w:val="left" w:pos="540"/>
        </w:tabs>
        <w:spacing w:after="120"/>
        <w:ind w:left="539" w:hanging="539"/>
        <w:jc w:val="both"/>
        <w:rPr>
          <w:sz w:val="24"/>
          <w:szCs w:val="24"/>
        </w:rPr>
      </w:pPr>
      <w:r w:rsidRPr="0048219A">
        <w:rPr>
          <w:sz w:val="24"/>
          <w:szCs w:val="24"/>
        </w:rPr>
        <w:t xml:space="preserve">Celková hodnota poskytnutej investičnej pomoci na realizáciu investičného zámeru vo forme úľavy na dani z príjmu neprekročí v nominálnej výške 2 400 000 </w:t>
      </w:r>
      <w:r w:rsidR="00511595">
        <w:rPr>
          <w:sz w:val="24"/>
          <w:szCs w:val="24"/>
        </w:rPr>
        <w:t>e</w:t>
      </w:r>
      <w:bookmarkStart w:id="0" w:name="_GoBack"/>
      <w:bookmarkEnd w:id="0"/>
      <w:r w:rsidRPr="0048219A">
        <w:rPr>
          <w:sz w:val="24"/>
          <w:szCs w:val="24"/>
        </w:rPr>
        <w:t xml:space="preserve">ur. </w:t>
      </w:r>
    </w:p>
    <w:p w:rsidR="0048219A" w:rsidRPr="0048219A" w:rsidRDefault="0048219A" w:rsidP="0048219A">
      <w:pPr>
        <w:numPr>
          <w:ilvl w:val="0"/>
          <w:numId w:val="6"/>
        </w:numPr>
        <w:tabs>
          <w:tab w:val="clear" w:pos="360"/>
          <w:tab w:val="num" w:pos="502"/>
          <w:tab w:val="left" w:pos="540"/>
        </w:tabs>
        <w:spacing w:after="120"/>
        <w:ind w:left="539" w:hanging="539"/>
        <w:jc w:val="both"/>
        <w:rPr>
          <w:sz w:val="24"/>
          <w:szCs w:val="24"/>
        </w:rPr>
      </w:pPr>
      <w:r w:rsidRPr="0048219A">
        <w:rPr>
          <w:sz w:val="24"/>
          <w:szCs w:val="24"/>
        </w:rPr>
        <w:t xml:space="preserve">Celková hodnota poskytnutej investičnej pomoci na realizáciu investičného zámeru neprekročí intenzitu investičnej pomoci, ktorá </w:t>
      </w:r>
      <w:r w:rsidR="00AA4D66">
        <w:rPr>
          <w:sz w:val="24"/>
          <w:szCs w:val="24"/>
        </w:rPr>
        <w:t>bude vypočítaná ku dňu vydania r</w:t>
      </w:r>
      <w:r w:rsidRPr="0048219A">
        <w:rPr>
          <w:sz w:val="24"/>
          <w:szCs w:val="24"/>
        </w:rPr>
        <w:t>ozhodnutia</w:t>
      </w:r>
      <w:r w:rsidR="00AA4D66">
        <w:rPr>
          <w:sz w:val="24"/>
          <w:szCs w:val="24"/>
        </w:rPr>
        <w:t xml:space="preserve"> o schválení investičnej pomoci</w:t>
      </w:r>
      <w:r w:rsidRPr="0048219A">
        <w:rPr>
          <w:sz w:val="24"/>
          <w:szCs w:val="24"/>
        </w:rPr>
        <w:t xml:space="preserve">, maximálne však 25 %. </w:t>
      </w:r>
      <w:proofErr w:type="spellStart"/>
      <w:r w:rsidRPr="0048219A">
        <w:rPr>
          <w:sz w:val="24"/>
          <w:szCs w:val="24"/>
        </w:rPr>
        <w:t>Diskontácia</w:t>
      </w:r>
      <w:proofErr w:type="spellEnd"/>
      <w:r w:rsidRPr="0048219A">
        <w:rPr>
          <w:sz w:val="24"/>
          <w:szCs w:val="24"/>
        </w:rPr>
        <w:t xml:space="preserve"> </w:t>
      </w:r>
      <w:proofErr w:type="spellStart"/>
      <w:r w:rsidRPr="0048219A">
        <w:rPr>
          <w:sz w:val="24"/>
          <w:szCs w:val="24"/>
        </w:rPr>
        <w:t>tranží</w:t>
      </w:r>
      <w:proofErr w:type="spellEnd"/>
      <w:r w:rsidRPr="0048219A">
        <w:rPr>
          <w:sz w:val="24"/>
          <w:szCs w:val="24"/>
        </w:rPr>
        <w:t xml:space="preserve"> pomoci vo forme úľavy na dani z príjmu podľa § 2 ods. 1 písm. b) zákona o investičnej pomoci, sa uskutoční na základe diskontných sadzieb uplatniteľných vždy v tom čase, keď daňové zvýhodnenie nadobudne účinnosť. Ku dňu zaradenia materiálu na </w:t>
      </w:r>
      <w:r w:rsidR="004376F8">
        <w:rPr>
          <w:sz w:val="24"/>
          <w:szCs w:val="24"/>
        </w:rPr>
        <w:t xml:space="preserve">rokovanie </w:t>
      </w:r>
      <w:r w:rsidR="000B7180" w:rsidRPr="00641E81">
        <w:rPr>
          <w:sz w:val="24"/>
          <w:szCs w:val="24"/>
        </w:rPr>
        <w:t xml:space="preserve">vlády SR </w:t>
      </w:r>
      <w:r w:rsidRPr="0048219A">
        <w:rPr>
          <w:sz w:val="24"/>
          <w:szCs w:val="24"/>
        </w:rPr>
        <w:t xml:space="preserve">je hodnota </w:t>
      </w:r>
      <w:r w:rsidR="00AA4D66">
        <w:rPr>
          <w:sz w:val="24"/>
          <w:szCs w:val="24"/>
        </w:rPr>
        <w:t>investičnej pomoci v ekvivalente hrubej hotovostnej finančnej pomoci (</w:t>
      </w:r>
      <w:r w:rsidRPr="0048219A">
        <w:rPr>
          <w:sz w:val="24"/>
          <w:szCs w:val="24"/>
        </w:rPr>
        <w:t>GGE</w:t>
      </w:r>
      <w:r w:rsidR="00AA4D66">
        <w:rPr>
          <w:sz w:val="24"/>
          <w:szCs w:val="24"/>
        </w:rPr>
        <w:t xml:space="preserve">) </w:t>
      </w:r>
      <w:r w:rsidR="00303295">
        <w:rPr>
          <w:sz w:val="24"/>
          <w:szCs w:val="24"/>
        </w:rPr>
        <w:t>21,50 %.</w:t>
      </w:r>
    </w:p>
    <w:p w:rsidR="0048219A" w:rsidRPr="0048219A" w:rsidRDefault="0048219A" w:rsidP="0048219A">
      <w:pPr>
        <w:numPr>
          <w:ilvl w:val="0"/>
          <w:numId w:val="6"/>
        </w:numPr>
        <w:tabs>
          <w:tab w:val="clear" w:pos="360"/>
          <w:tab w:val="num" w:pos="502"/>
          <w:tab w:val="left" w:pos="540"/>
        </w:tabs>
        <w:spacing w:after="120"/>
        <w:ind w:left="539" w:hanging="539"/>
        <w:jc w:val="both"/>
        <w:rPr>
          <w:sz w:val="24"/>
          <w:szCs w:val="24"/>
        </w:rPr>
      </w:pPr>
      <w:r w:rsidRPr="0048219A">
        <w:rPr>
          <w:sz w:val="24"/>
          <w:szCs w:val="24"/>
        </w:rPr>
        <w:t>Prijímateľ vytvorí v priamej súvislosti s investičným zámerom minimálne 140 nových pracovných miest do konca roka 2017, a to tak, že dodrží podmienky podľa § 15 ods. 3 a 5 zákona o investičnej pomoci.</w:t>
      </w:r>
    </w:p>
    <w:p w:rsidR="0048219A" w:rsidRPr="0048219A" w:rsidRDefault="0048219A" w:rsidP="0048219A">
      <w:pPr>
        <w:numPr>
          <w:ilvl w:val="0"/>
          <w:numId w:val="6"/>
        </w:numPr>
        <w:tabs>
          <w:tab w:val="clear" w:pos="360"/>
          <w:tab w:val="num" w:pos="502"/>
          <w:tab w:val="left" w:pos="540"/>
        </w:tabs>
        <w:spacing w:after="120"/>
        <w:ind w:left="539" w:hanging="539"/>
        <w:jc w:val="both"/>
        <w:rPr>
          <w:sz w:val="24"/>
          <w:szCs w:val="24"/>
        </w:rPr>
      </w:pPr>
      <w:r w:rsidRPr="0048219A">
        <w:rPr>
          <w:sz w:val="24"/>
          <w:szCs w:val="24"/>
        </w:rPr>
        <w:t xml:space="preserve">Nové pracovné miesta vytvorené v priamej súvislosti s investičným zámerom musia byť zachované a obsadené najmenej po dobu piatich rokov odo dňa ich vytvorenia </w:t>
      </w:r>
      <w:r w:rsidRPr="0048219A">
        <w:rPr>
          <w:sz w:val="24"/>
          <w:szCs w:val="24"/>
        </w:rPr>
        <w:lastRenderedPageBreak/>
        <w:t>a uzatvorenia príslušných pracovných zmlúv, na základe ktorých dôjde k prvému obsadeniu takto vytvorených pracovných miest.</w:t>
      </w:r>
    </w:p>
    <w:p w:rsidR="0048219A" w:rsidRPr="0048219A" w:rsidRDefault="0048219A" w:rsidP="0048219A">
      <w:pPr>
        <w:numPr>
          <w:ilvl w:val="0"/>
          <w:numId w:val="6"/>
        </w:numPr>
        <w:tabs>
          <w:tab w:val="clear" w:pos="360"/>
          <w:tab w:val="num" w:pos="502"/>
          <w:tab w:val="left" w:pos="540"/>
        </w:tabs>
        <w:spacing w:after="120"/>
        <w:ind w:left="539" w:hanging="539"/>
        <w:jc w:val="both"/>
        <w:rPr>
          <w:sz w:val="24"/>
          <w:szCs w:val="24"/>
        </w:rPr>
      </w:pPr>
      <w:r w:rsidRPr="0048219A">
        <w:rPr>
          <w:sz w:val="24"/>
          <w:szCs w:val="24"/>
        </w:rPr>
        <w:t xml:space="preserve">Dotácia na obstaraný dlhodobý hmotný majetok bude poskytnutá na základe samostatnej zmluvy v súlade s § 2 ods. 2 zákona o investičnej pomoci. </w:t>
      </w:r>
    </w:p>
    <w:p w:rsidR="0048219A" w:rsidRPr="0048219A" w:rsidRDefault="0048219A" w:rsidP="0048219A">
      <w:pPr>
        <w:numPr>
          <w:ilvl w:val="0"/>
          <w:numId w:val="6"/>
        </w:numPr>
        <w:tabs>
          <w:tab w:val="clear" w:pos="360"/>
          <w:tab w:val="num" w:pos="502"/>
          <w:tab w:val="left" w:pos="540"/>
        </w:tabs>
        <w:spacing w:after="120"/>
        <w:ind w:left="539" w:hanging="539"/>
        <w:jc w:val="both"/>
        <w:rPr>
          <w:sz w:val="24"/>
          <w:szCs w:val="24"/>
        </w:rPr>
      </w:pPr>
      <w:r w:rsidRPr="0048219A">
        <w:rPr>
          <w:sz w:val="24"/>
          <w:szCs w:val="24"/>
        </w:rPr>
        <w:t>Prijímateľ bude realizovať inv</w:t>
      </w:r>
      <w:r w:rsidR="004242E7">
        <w:rPr>
          <w:sz w:val="24"/>
          <w:szCs w:val="24"/>
        </w:rPr>
        <w:t xml:space="preserve">estičný zámer tak, že najmenej </w:t>
      </w:r>
      <w:r w:rsidR="00AA4D66">
        <w:rPr>
          <w:sz w:val="24"/>
          <w:szCs w:val="24"/>
        </w:rPr>
        <w:t>7</w:t>
      </w:r>
      <w:r w:rsidRPr="0048219A">
        <w:rPr>
          <w:sz w:val="24"/>
          <w:szCs w:val="24"/>
        </w:rPr>
        <w:t>5 % nominálnej hodnoty oprávnených nákladov musí byť financovaných z vlastných zdrojov alebo prostredníctvom externého financovania, ktoré nezahŕňa investičnú pomoc.</w:t>
      </w:r>
    </w:p>
    <w:p w:rsidR="0048219A" w:rsidRPr="0048219A" w:rsidRDefault="0048219A" w:rsidP="0048219A">
      <w:pPr>
        <w:numPr>
          <w:ilvl w:val="0"/>
          <w:numId w:val="6"/>
        </w:numPr>
        <w:tabs>
          <w:tab w:val="clear" w:pos="360"/>
          <w:tab w:val="num" w:pos="502"/>
          <w:tab w:val="left" w:pos="540"/>
        </w:tabs>
        <w:spacing w:after="120"/>
        <w:ind w:left="539" w:hanging="539"/>
        <w:jc w:val="both"/>
        <w:rPr>
          <w:sz w:val="24"/>
          <w:szCs w:val="24"/>
        </w:rPr>
      </w:pPr>
      <w:r w:rsidRPr="0048219A">
        <w:rPr>
          <w:sz w:val="24"/>
          <w:szCs w:val="24"/>
        </w:rPr>
        <w:t>Prijímateľ ku dňu poskytnutia investičnej pomoci a počas celej doby poskytovania investičnej pomoci bude mať v zákonom stanovených lehotách splatnosti uhradené všetky daňové povinnosti, odvody poistného  na verejné zdravotné poistenie, sociálne poistenie a príspevky na starobné dôchodkové sporenie.</w:t>
      </w:r>
    </w:p>
    <w:p w:rsidR="0048219A" w:rsidRPr="0048219A" w:rsidRDefault="0048219A" w:rsidP="0048219A">
      <w:pPr>
        <w:numPr>
          <w:ilvl w:val="0"/>
          <w:numId w:val="6"/>
        </w:numPr>
        <w:tabs>
          <w:tab w:val="clear" w:pos="360"/>
          <w:tab w:val="num" w:pos="502"/>
          <w:tab w:val="left" w:pos="540"/>
        </w:tabs>
        <w:spacing w:after="120"/>
        <w:ind w:left="539" w:hanging="539"/>
        <w:jc w:val="both"/>
        <w:rPr>
          <w:sz w:val="24"/>
          <w:szCs w:val="24"/>
        </w:rPr>
      </w:pPr>
      <w:r w:rsidRPr="0048219A">
        <w:rPr>
          <w:sz w:val="24"/>
          <w:szCs w:val="24"/>
        </w:rPr>
        <w:t xml:space="preserve">Prijímateľ umožní kontrolným orgánom ministerstva, Ministerstva financií Slovenskej republiky, príslušnému daňovému úradu, Ministerstva práce, sociálnych vecí a rodiny, Ústrediu práce, sociálnych vecí a rodiny, alebo iným príslušným štátnym orgánom (ďalej len „kontrolné orgány“) kontrolu plnenia podmienok, za ktorých sa investičná pomoc schválila. Ak kontrolné orgány zistia, že prijímateľ neplní podmienky, za ktorých sa investičná pomoc schválila, ďalšie poskytovanie investičnej pomoci sa zastaví a prijímateľ musí vrátiť už poskytnutú neoprávnenú investičnú pomoc do štátneho rozpočtu vrátane úroku za obdobie od poskytnutia štátnej pomoci do dňa jej vrátenia.    </w:t>
      </w:r>
    </w:p>
    <w:p w:rsidR="0048219A" w:rsidRPr="0048219A" w:rsidRDefault="0048219A" w:rsidP="0048219A">
      <w:pPr>
        <w:numPr>
          <w:ilvl w:val="0"/>
          <w:numId w:val="6"/>
        </w:numPr>
        <w:tabs>
          <w:tab w:val="clear" w:pos="360"/>
          <w:tab w:val="num" w:pos="502"/>
          <w:tab w:val="left" w:pos="540"/>
        </w:tabs>
        <w:spacing w:after="120"/>
        <w:ind w:left="539" w:hanging="539"/>
        <w:jc w:val="both"/>
        <w:rPr>
          <w:sz w:val="24"/>
          <w:szCs w:val="24"/>
        </w:rPr>
      </w:pPr>
      <w:r w:rsidRPr="0048219A">
        <w:rPr>
          <w:sz w:val="24"/>
          <w:szCs w:val="24"/>
        </w:rPr>
        <w:t xml:space="preserve">Prijímateľ je povinný dodržiavať podmienky a plniť si povinnosti stanovené v zákone o investičnej pomoci, dodržiavať podmienky § 30a a </w:t>
      </w:r>
      <w:r w:rsidRPr="00641E81">
        <w:rPr>
          <w:sz w:val="24"/>
          <w:szCs w:val="24"/>
        </w:rPr>
        <w:t>§ 52z</w:t>
      </w:r>
      <w:r w:rsidR="00641E81" w:rsidRPr="00641E81">
        <w:rPr>
          <w:sz w:val="24"/>
          <w:szCs w:val="24"/>
        </w:rPr>
        <w:t>f</w:t>
      </w:r>
      <w:r w:rsidR="00D35E40" w:rsidRPr="00641E81">
        <w:rPr>
          <w:sz w:val="24"/>
          <w:szCs w:val="24"/>
        </w:rPr>
        <w:t xml:space="preserve"> </w:t>
      </w:r>
      <w:r w:rsidRPr="0048219A">
        <w:rPr>
          <w:sz w:val="24"/>
          <w:szCs w:val="24"/>
        </w:rPr>
        <w:t xml:space="preserve">zákona č. 595/2003 Z. z. o dani z príjmov v znení neskorších predpisov, </w:t>
      </w:r>
      <w:r w:rsidR="00AA4D66">
        <w:rPr>
          <w:sz w:val="24"/>
          <w:szCs w:val="24"/>
        </w:rPr>
        <w:t>ustanovenia n</w:t>
      </w:r>
      <w:r w:rsidRPr="0048219A">
        <w:rPr>
          <w:sz w:val="24"/>
          <w:szCs w:val="24"/>
        </w:rPr>
        <w:t xml:space="preserve">ariadenia Komisie (EÚ) č. 651/2014 o vyhlásení určitých kategórií pomoci za zlučiteľné s vnútorným trhom podľa článkov 107 a 108 zmluvy, ako aj ostatné všeobecne záväzné predpisy. Prijímateľ je ďalej povinný plniť podmienky stanovené </w:t>
      </w:r>
      <w:r w:rsidR="00AA4D66">
        <w:rPr>
          <w:sz w:val="24"/>
          <w:szCs w:val="24"/>
        </w:rPr>
        <w:t>r</w:t>
      </w:r>
      <w:r w:rsidRPr="0048219A">
        <w:rPr>
          <w:sz w:val="24"/>
          <w:szCs w:val="24"/>
        </w:rPr>
        <w:t>ozhodnutím</w:t>
      </w:r>
      <w:r w:rsidR="00AA4D66">
        <w:rPr>
          <w:sz w:val="24"/>
          <w:szCs w:val="24"/>
        </w:rPr>
        <w:t xml:space="preserve"> o schválení investičnej pomoci</w:t>
      </w:r>
      <w:r w:rsidRPr="0048219A">
        <w:rPr>
          <w:sz w:val="24"/>
          <w:szCs w:val="24"/>
        </w:rPr>
        <w:t>, ako aj podmienky stanovené zmluvami podľa § 2 ods. 2 zákona o investičnej pomoci.</w:t>
      </w:r>
    </w:p>
    <w:p w:rsidR="00485084" w:rsidRDefault="00485084" w:rsidP="00E6761E">
      <w:pPr>
        <w:sectPr w:rsidR="00485084" w:rsidSect="00485084">
          <w:footerReference w:type="default" r:id="rId10"/>
          <w:pgSz w:w="11906" w:h="16838"/>
          <w:pgMar w:top="1417" w:right="1417" w:bottom="1417" w:left="1417" w:header="708" w:footer="708" w:gutter="0"/>
          <w:pgNumType w:start="1"/>
          <w:cols w:space="708"/>
          <w:docGrid w:linePitch="360"/>
        </w:sectPr>
      </w:pPr>
    </w:p>
    <w:p w:rsidR="0048219A" w:rsidRDefault="0048219A" w:rsidP="00B9109D"/>
    <w:sectPr w:rsidR="0048219A" w:rsidSect="00485084">
      <w:footerReference w:type="default" r:id="rId11"/>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6862" w:rsidRDefault="00DF6862" w:rsidP="00C55C9F">
      <w:r>
        <w:separator/>
      </w:r>
    </w:p>
  </w:endnote>
  <w:endnote w:type="continuationSeparator" w:id="0">
    <w:p w:rsidR="00DF6862" w:rsidRDefault="00DF6862" w:rsidP="00C55C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0779999"/>
      <w:docPartObj>
        <w:docPartGallery w:val="Page Numbers (Bottom of Page)"/>
        <w:docPartUnique/>
      </w:docPartObj>
    </w:sdtPr>
    <w:sdtEndPr/>
    <w:sdtContent>
      <w:p w:rsidR="00C647CA" w:rsidRDefault="00C647CA">
        <w:pPr>
          <w:pStyle w:val="Pta"/>
          <w:jc w:val="right"/>
        </w:pPr>
        <w:r>
          <w:fldChar w:fldCharType="begin"/>
        </w:r>
        <w:r>
          <w:instrText>PAGE   \* MERGEFORMAT</w:instrText>
        </w:r>
        <w:r>
          <w:fldChar w:fldCharType="separate"/>
        </w:r>
        <w:r w:rsidR="00511595">
          <w:rPr>
            <w:noProof/>
          </w:rPr>
          <w:t>10</w:t>
        </w:r>
        <w:r>
          <w:fldChar w:fldCharType="end"/>
        </w:r>
      </w:p>
    </w:sdtContent>
  </w:sdt>
  <w:p w:rsidR="00C647CA" w:rsidRDefault="00C647CA">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7CA" w:rsidRDefault="00C647CA">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6862" w:rsidRDefault="00DF6862" w:rsidP="00C55C9F">
      <w:r>
        <w:separator/>
      </w:r>
    </w:p>
  </w:footnote>
  <w:footnote w:type="continuationSeparator" w:id="0">
    <w:p w:rsidR="00DF6862" w:rsidRDefault="00DF6862" w:rsidP="00C55C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43ED1"/>
    <w:multiLevelType w:val="hybridMultilevel"/>
    <w:tmpl w:val="869C6FD6"/>
    <w:lvl w:ilvl="0" w:tplc="BE0429F6">
      <w:start w:val="1"/>
      <w:numFmt w:val="upperLetter"/>
      <w:lvlText w:val="(%1)"/>
      <w:lvlJc w:val="left"/>
      <w:pPr>
        <w:tabs>
          <w:tab w:val="num" w:pos="390"/>
        </w:tabs>
        <w:ind w:left="390" w:hanging="390"/>
      </w:pPr>
      <w:rPr>
        <w:rFonts w:ascii="Times New Roman" w:hAnsi="Times New Roman" w:cs="Times New Roman" w:hint="default"/>
        <w:sz w:val="24"/>
        <w:szCs w:val="24"/>
      </w:rPr>
    </w:lvl>
    <w:lvl w:ilvl="1" w:tplc="45EE42EA">
      <w:start w:val="1"/>
      <w:numFmt w:val="lowerRoman"/>
      <w:lvlText w:val="(%2)"/>
      <w:lvlJc w:val="left"/>
      <w:pPr>
        <w:tabs>
          <w:tab w:val="num" w:pos="1800"/>
        </w:tabs>
        <w:ind w:left="1800" w:hanging="720"/>
      </w:pPr>
      <w:rPr>
        <w:rFonts w:ascii="Arial" w:hAnsi="Arial" w:cs="Symbol" w:hint="default"/>
      </w:rPr>
    </w:lvl>
    <w:lvl w:ilvl="2" w:tplc="2E249A7A">
      <w:start w:val="1"/>
      <w:numFmt w:val="upperRoman"/>
      <w:lvlText w:val="%3."/>
      <w:lvlJc w:val="left"/>
      <w:pPr>
        <w:tabs>
          <w:tab w:val="num" w:pos="720"/>
        </w:tabs>
        <w:ind w:left="720" w:hanging="720"/>
      </w:pPr>
      <w:rPr>
        <w:rFonts w:ascii="Arial" w:hAnsi="Arial" w:cs="Symbol" w:hint="default"/>
        <w:b/>
      </w:rPr>
    </w:lvl>
    <w:lvl w:ilvl="3" w:tplc="041B000F">
      <w:start w:val="1"/>
      <w:numFmt w:val="decimal"/>
      <w:lvlText w:val="%4."/>
      <w:lvlJc w:val="left"/>
      <w:pPr>
        <w:tabs>
          <w:tab w:val="num" w:pos="2880"/>
        </w:tabs>
        <w:ind w:left="2880" w:hanging="360"/>
      </w:pPr>
    </w:lvl>
    <w:lvl w:ilvl="4" w:tplc="91028A28">
      <w:start w:val="1"/>
      <w:numFmt w:val="bullet"/>
      <w:lvlText w:val="-"/>
      <w:lvlJc w:val="left"/>
      <w:pPr>
        <w:tabs>
          <w:tab w:val="num" w:pos="3600"/>
        </w:tabs>
        <w:ind w:left="3600" w:hanging="360"/>
      </w:pPr>
      <w:rPr>
        <w:rFonts w:ascii="Arial" w:eastAsia="Times New Roman" w:hAnsi="Arial" w:cs="Symbol" w:hint="default"/>
      </w:rPr>
    </w:lvl>
    <w:lvl w:ilvl="5" w:tplc="20F48970">
      <w:start w:val="2"/>
      <w:numFmt w:val="upperLetter"/>
      <w:lvlText w:val="%6)"/>
      <w:lvlJc w:val="left"/>
      <w:pPr>
        <w:tabs>
          <w:tab w:val="num" w:pos="4500"/>
        </w:tabs>
        <w:ind w:left="450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
    <w:nsid w:val="17C76DFE"/>
    <w:multiLevelType w:val="hybridMultilevel"/>
    <w:tmpl w:val="1412463C"/>
    <w:lvl w:ilvl="0" w:tplc="F0AA314E">
      <w:start w:val="300"/>
      <w:numFmt w:val="bullet"/>
      <w:lvlText w:val="-"/>
      <w:lvlJc w:val="left"/>
      <w:pPr>
        <w:ind w:left="1429" w:hanging="360"/>
      </w:pPr>
      <w:rPr>
        <w:rFonts w:ascii="Times New Roman" w:eastAsia="Times New Roman" w:hAnsi="Times New Roman" w:cs="Times New Roman" w:hint="default"/>
      </w:rPr>
    </w:lvl>
    <w:lvl w:ilvl="1" w:tplc="041B0003" w:tentative="1">
      <w:start w:val="1"/>
      <w:numFmt w:val="bullet"/>
      <w:lvlText w:val="o"/>
      <w:lvlJc w:val="left"/>
      <w:pPr>
        <w:ind w:left="2149" w:hanging="360"/>
      </w:pPr>
      <w:rPr>
        <w:rFonts w:ascii="Courier New" w:hAnsi="Courier New" w:cs="Courier New" w:hint="default"/>
      </w:rPr>
    </w:lvl>
    <w:lvl w:ilvl="2" w:tplc="041B0005" w:tentative="1">
      <w:start w:val="1"/>
      <w:numFmt w:val="bullet"/>
      <w:lvlText w:val=""/>
      <w:lvlJc w:val="left"/>
      <w:pPr>
        <w:ind w:left="2869" w:hanging="360"/>
      </w:pPr>
      <w:rPr>
        <w:rFonts w:ascii="Wingdings" w:hAnsi="Wingdings" w:hint="default"/>
      </w:rPr>
    </w:lvl>
    <w:lvl w:ilvl="3" w:tplc="041B0001" w:tentative="1">
      <w:start w:val="1"/>
      <w:numFmt w:val="bullet"/>
      <w:lvlText w:val=""/>
      <w:lvlJc w:val="left"/>
      <w:pPr>
        <w:ind w:left="3589" w:hanging="360"/>
      </w:pPr>
      <w:rPr>
        <w:rFonts w:ascii="Symbol" w:hAnsi="Symbol" w:hint="default"/>
      </w:rPr>
    </w:lvl>
    <w:lvl w:ilvl="4" w:tplc="041B0003" w:tentative="1">
      <w:start w:val="1"/>
      <w:numFmt w:val="bullet"/>
      <w:lvlText w:val="o"/>
      <w:lvlJc w:val="left"/>
      <w:pPr>
        <w:ind w:left="4309" w:hanging="360"/>
      </w:pPr>
      <w:rPr>
        <w:rFonts w:ascii="Courier New" w:hAnsi="Courier New" w:cs="Courier New" w:hint="default"/>
      </w:rPr>
    </w:lvl>
    <w:lvl w:ilvl="5" w:tplc="041B0005" w:tentative="1">
      <w:start w:val="1"/>
      <w:numFmt w:val="bullet"/>
      <w:lvlText w:val=""/>
      <w:lvlJc w:val="left"/>
      <w:pPr>
        <w:ind w:left="5029" w:hanging="360"/>
      </w:pPr>
      <w:rPr>
        <w:rFonts w:ascii="Wingdings" w:hAnsi="Wingdings" w:hint="default"/>
      </w:rPr>
    </w:lvl>
    <w:lvl w:ilvl="6" w:tplc="041B0001" w:tentative="1">
      <w:start w:val="1"/>
      <w:numFmt w:val="bullet"/>
      <w:lvlText w:val=""/>
      <w:lvlJc w:val="left"/>
      <w:pPr>
        <w:ind w:left="5749" w:hanging="360"/>
      </w:pPr>
      <w:rPr>
        <w:rFonts w:ascii="Symbol" w:hAnsi="Symbol" w:hint="default"/>
      </w:rPr>
    </w:lvl>
    <w:lvl w:ilvl="7" w:tplc="041B0003" w:tentative="1">
      <w:start w:val="1"/>
      <w:numFmt w:val="bullet"/>
      <w:lvlText w:val="o"/>
      <w:lvlJc w:val="left"/>
      <w:pPr>
        <w:ind w:left="6469" w:hanging="360"/>
      </w:pPr>
      <w:rPr>
        <w:rFonts w:ascii="Courier New" w:hAnsi="Courier New" w:cs="Courier New" w:hint="default"/>
      </w:rPr>
    </w:lvl>
    <w:lvl w:ilvl="8" w:tplc="041B0005" w:tentative="1">
      <w:start w:val="1"/>
      <w:numFmt w:val="bullet"/>
      <w:lvlText w:val=""/>
      <w:lvlJc w:val="left"/>
      <w:pPr>
        <w:ind w:left="7189" w:hanging="360"/>
      </w:pPr>
      <w:rPr>
        <w:rFonts w:ascii="Wingdings" w:hAnsi="Wingdings" w:hint="default"/>
      </w:rPr>
    </w:lvl>
  </w:abstractNum>
  <w:abstractNum w:abstractNumId="2">
    <w:nsid w:val="18E669BC"/>
    <w:multiLevelType w:val="hybridMultilevel"/>
    <w:tmpl w:val="ED1E3BFC"/>
    <w:lvl w:ilvl="0" w:tplc="041B0001">
      <w:start w:val="1"/>
      <w:numFmt w:val="bullet"/>
      <w:lvlText w:val=""/>
      <w:lvlJc w:val="left"/>
      <w:pPr>
        <w:ind w:left="788" w:hanging="360"/>
      </w:pPr>
      <w:rPr>
        <w:rFonts w:ascii="Symbol" w:hAnsi="Symbol" w:hint="default"/>
      </w:rPr>
    </w:lvl>
    <w:lvl w:ilvl="1" w:tplc="041B0003" w:tentative="1">
      <w:start w:val="1"/>
      <w:numFmt w:val="bullet"/>
      <w:lvlText w:val="o"/>
      <w:lvlJc w:val="left"/>
      <w:pPr>
        <w:ind w:left="1508" w:hanging="360"/>
      </w:pPr>
      <w:rPr>
        <w:rFonts w:ascii="Courier New" w:hAnsi="Courier New" w:cs="Courier New" w:hint="default"/>
      </w:rPr>
    </w:lvl>
    <w:lvl w:ilvl="2" w:tplc="041B0005" w:tentative="1">
      <w:start w:val="1"/>
      <w:numFmt w:val="bullet"/>
      <w:lvlText w:val=""/>
      <w:lvlJc w:val="left"/>
      <w:pPr>
        <w:ind w:left="2228" w:hanging="360"/>
      </w:pPr>
      <w:rPr>
        <w:rFonts w:ascii="Wingdings" w:hAnsi="Wingdings" w:hint="default"/>
      </w:rPr>
    </w:lvl>
    <w:lvl w:ilvl="3" w:tplc="041B0001" w:tentative="1">
      <w:start w:val="1"/>
      <w:numFmt w:val="bullet"/>
      <w:lvlText w:val=""/>
      <w:lvlJc w:val="left"/>
      <w:pPr>
        <w:ind w:left="2948" w:hanging="360"/>
      </w:pPr>
      <w:rPr>
        <w:rFonts w:ascii="Symbol" w:hAnsi="Symbol" w:hint="default"/>
      </w:rPr>
    </w:lvl>
    <w:lvl w:ilvl="4" w:tplc="041B0003" w:tentative="1">
      <w:start w:val="1"/>
      <w:numFmt w:val="bullet"/>
      <w:lvlText w:val="o"/>
      <w:lvlJc w:val="left"/>
      <w:pPr>
        <w:ind w:left="3668" w:hanging="360"/>
      </w:pPr>
      <w:rPr>
        <w:rFonts w:ascii="Courier New" w:hAnsi="Courier New" w:cs="Courier New" w:hint="default"/>
      </w:rPr>
    </w:lvl>
    <w:lvl w:ilvl="5" w:tplc="041B0005" w:tentative="1">
      <w:start w:val="1"/>
      <w:numFmt w:val="bullet"/>
      <w:lvlText w:val=""/>
      <w:lvlJc w:val="left"/>
      <w:pPr>
        <w:ind w:left="4388" w:hanging="360"/>
      </w:pPr>
      <w:rPr>
        <w:rFonts w:ascii="Wingdings" w:hAnsi="Wingdings" w:hint="default"/>
      </w:rPr>
    </w:lvl>
    <w:lvl w:ilvl="6" w:tplc="041B0001" w:tentative="1">
      <w:start w:val="1"/>
      <w:numFmt w:val="bullet"/>
      <w:lvlText w:val=""/>
      <w:lvlJc w:val="left"/>
      <w:pPr>
        <w:ind w:left="5108" w:hanging="360"/>
      </w:pPr>
      <w:rPr>
        <w:rFonts w:ascii="Symbol" w:hAnsi="Symbol" w:hint="default"/>
      </w:rPr>
    </w:lvl>
    <w:lvl w:ilvl="7" w:tplc="041B0003" w:tentative="1">
      <w:start w:val="1"/>
      <w:numFmt w:val="bullet"/>
      <w:lvlText w:val="o"/>
      <w:lvlJc w:val="left"/>
      <w:pPr>
        <w:ind w:left="5828" w:hanging="360"/>
      </w:pPr>
      <w:rPr>
        <w:rFonts w:ascii="Courier New" w:hAnsi="Courier New" w:cs="Courier New" w:hint="default"/>
      </w:rPr>
    </w:lvl>
    <w:lvl w:ilvl="8" w:tplc="041B0005" w:tentative="1">
      <w:start w:val="1"/>
      <w:numFmt w:val="bullet"/>
      <w:lvlText w:val=""/>
      <w:lvlJc w:val="left"/>
      <w:pPr>
        <w:ind w:left="6548" w:hanging="360"/>
      </w:pPr>
      <w:rPr>
        <w:rFonts w:ascii="Wingdings" w:hAnsi="Wingdings" w:hint="default"/>
      </w:rPr>
    </w:lvl>
  </w:abstractNum>
  <w:abstractNum w:abstractNumId="3">
    <w:nsid w:val="1F1E0158"/>
    <w:multiLevelType w:val="hybridMultilevel"/>
    <w:tmpl w:val="28361698"/>
    <w:lvl w:ilvl="0" w:tplc="F0AA314E">
      <w:start w:val="300"/>
      <w:numFmt w:val="bullet"/>
      <w:lvlText w:val="-"/>
      <w:lvlJc w:val="left"/>
      <w:pPr>
        <w:ind w:left="720" w:hanging="360"/>
      </w:pPr>
      <w:rPr>
        <w:rFonts w:ascii="Times New Roman" w:eastAsia="Times New Roman" w:hAnsi="Times New Roman" w:cs="Times New Roman" w:hint="default"/>
      </w:rPr>
    </w:lvl>
    <w:lvl w:ilvl="1" w:tplc="F0AA314E">
      <w:start w:val="300"/>
      <w:numFmt w:val="bullet"/>
      <w:lvlText w:val="-"/>
      <w:lvlJc w:val="left"/>
      <w:pPr>
        <w:ind w:left="1440" w:hanging="360"/>
      </w:pPr>
      <w:rPr>
        <w:rFonts w:ascii="Times New Roman" w:eastAsia="Times New Roman" w:hAnsi="Times New Roman" w:cs="Times New Roman"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nsid w:val="24AA4F42"/>
    <w:multiLevelType w:val="hybridMultilevel"/>
    <w:tmpl w:val="A912837A"/>
    <w:lvl w:ilvl="0" w:tplc="80083FC2">
      <w:start w:val="1"/>
      <w:numFmt w:val="bullet"/>
      <w:pStyle w:val="Odraky-M"/>
      <w:lvlText w:val="o"/>
      <w:lvlJc w:val="left"/>
      <w:pPr>
        <w:ind w:left="720" w:hanging="360"/>
      </w:pPr>
      <w:rPr>
        <w:rFonts w:ascii="Courier New" w:hAnsi="Courier New" w:cs="Courier New"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nsid w:val="34346A1C"/>
    <w:multiLevelType w:val="singleLevel"/>
    <w:tmpl w:val="041B000F"/>
    <w:lvl w:ilvl="0">
      <w:start w:val="1"/>
      <w:numFmt w:val="decimal"/>
      <w:lvlText w:val="%1."/>
      <w:lvlJc w:val="left"/>
      <w:pPr>
        <w:tabs>
          <w:tab w:val="num" w:pos="360"/>
        </w:tabs>
        <w:ind w:left="360" w:hanging="360"/>
      </w:pPr>
    </w:lvl>
  </w:abstractNum>
  <w:abstractNum w:abstractNumId="6">
    <w:nsid w:val="380F623C"/>
    <w:multiLevelType w:val="hybridMultilevel"/>
    <w:tmpl w:val="CEBA48AC"/>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nsid w:val="3EB60D5D"/>
    <w:multiLevelType w:val="hybridMultilevel"/>
    <w:tmpl w:val="E5B04592"/>
    <w:lvl w:ilvl="0" w:tplc="FFFFFFFF">
      <w:start w:val="1"/>
      <w:numFmt w:val="bullet"/>
      <w:lvlText w:val=""/>
      <w:lvlJc w:val="left"/>
      <w:pPr>
        <w:tabs>
          <w:tab w:val="num" w:pos="360"/>
        </w:tabs>
        <w:ind w:left="3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Aria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nsid w:val="42DB1DDF"/>
    <w:multiLevelType w:val="hybridMultilevel"/>
    <w:tmpl w:val="4C0278F6"/>
    <w:lvl w:ilvl="0" w:tplc="F0AA314E">
      <w:start w:val="300"/>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nsid w:val="522A6B2A"/>
    <w:multiLevelType w:val="hybridMultilevel"/>
    <w:tmpl w:val="08B6AD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0">
    <w:nsid w:val="55112B35"/>
    <w:multiLevelType w:val="hybridMultilevel"/>
    <w:tmpl w:val="8BA8554A"/>
    <w:lvl w:ilvl="0" w:tplc="FFFFFFFF">
      <w:start w:val="1"/>
      <w:numFmt w:val="bullet"/>
      <w:lvlText w:val=""/>
      <w:lvlJc w:val="left"/>
      <w:pPr>
        <w:tabs>
          <w:tab w:val="num" w:pos="1281"/>
        </w:tabs>
        <w:ind w:left="1281" w:hanging="360"/>
      </w:pPr>
      <w:rPr>
        <w:rFonts w:ascii="Wingdings" w:hAnsi="Wingdings"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591A7978"/>
    <w:multiLevelType w:val="hybridMultilevel"/>
    <w:tmpl w:val="71E03938"/>
    <w:lvl w:ilvl="0" w:tplc="2C4CE2B6">
      <w:start w:val="1"/>
      <w:numFmt w:val="decimal"/>
      <w:lvlText w:val="%1."/>
      <w:lvlJc w:val="left"/>
      <w:pPr>
        <w:tabs>
          <w:tab w:val="num" w:pos="360"/>
        </w:tabs>
        <w:ind w:left="360" w:hanging="360"/>
      </w:pPr>
      <w:rPr>
        <w:color w:val="auto"/>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12">
    <w:nsid w:val="5B8E2C9F"/>
    <w:multiLevelType w:val="singleLevel"/>
    <w:tmpl w:val="1C4E2520"/>
    <w:lvl w:ilvl="0">
      <w:start w:val="1"/>
      <w:numFmt w:val="upperLetter"/>
      <w:lvlText w:val="%1."/>
      <w:lvlJc w:val="left"/>
      <w:pPr>
        <w:tabs>
          <w:tab w:val="num" w:pos="1065"/>
        </w:tabs>
        <w:ind w:left="1065" w:hanging="1065"/>
      </w:pPr>
    </w:lvl>
  </w:abstractNum>
  <w:abstractNum w:abstractNumId="13">
    <w:nsid w:val="71B45128"/>
    <w:multiLevelType w:val="hybridMultilevel"/>
    <w:tmpl w:val="4516C890"/>
    <w:lvl w:ilvl="0" w:tplc="F0AA314E">
      <w:start w:val="300"/>
      <w:numFmt w:val="bullet"/>
      <w:lvlText w:val="-"/>
      <w:lvlJc w:val="left"/>
      <w:pPr>
        <w:ind w:left="720" w:hanging="360"/>
      </w:pPr>
      <w:rPr>
        <w:rFonts w:ascii="Times New Roman" w:eastAsia="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14">
    <w:nsid w:val="78180D40"/>
    <w:multiLevelType w:val="hybridMultilevel"/>
    <w:tmpl w:val="EBBEA022"/>
    <w:lvl w:ilvl="0" w:tplc="041B000B">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5">
    <w:nsid w:val="7FB47AFE"/>
    <w:multiLevelType w:val="hybridMultilevel"/>
    <w:tmpl w:val="EF8A2DC8"/>
    <w:lvl w:ilvl="0" w:tplc="EB12BE50">
      <w:start w:val="3"/>
      <w:numFmt w:val="upperLetter"/>
      <w:lvlText w:val="(%1)"/>
      <w:lvlJc w:val="left"/>
      <w:pPr>
        <w:tabs>
          <w:tab w:val="num" w:pos="390"/>
        </w:tabs>
        <w:ind w:left="390" w:hanging="390"/>
      </w:pPr>
      <w:rPr>
        <w:rFonts w:ascii="Times New Roman" w:hAnsi="Times New Roman" w:cs="Times New Roman" w:hint="default"/>
        <w:sz w:val="24"/>
        <w:szCs w:val="24"/>
      </w:r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num w:numId="1">
    <w:abstractNumId w:val="5"/>
    <w:lvlOverride w:ilvl="0">
      <w:startOverride w:val="1"/>
    </w:lvlOverride>
  </w:num>
  <w:num w:numId="2">
    <w:abstractNumId w:val="12"/>
    <w:lvlOverride w:ilvl="0">
      <w:startOverride w:val="1"/>
    </w:lvlOverride>
  </w:num>
  <w:num w:numId="3">
    <w:abstractNumId w:val="13"/>
  </w:num>
  <w:num w:numId="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15"/>
  </w:num>
  <w:num w:numId="9">
    <w:abstractNumId w:val="7"/>
  </w:num>
  <w:num w:numId="10">
    <w:abstractNumId w:val="3"/>
  </w:num>
  <w:num w:numId="11">
    <w:abstractNumId w:val="1"/>
  </w:num>
  <w:num w:numId="12">
    <w:abstractNumId w:val="8"/>
  </w:num>
  <w:num w:numId="13">
    <w:abstractNumId w:val="2"/>
  </w:num>
  <w:num w:numId="14">
    <w:abstractNumId w:val="9"/>
  </w:num>
  <w:num w:numId="15">
    <w:abstractNumId w:val="4"/>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60A2"/>
    <w:rsid w:val="00010CEA"/>
    <w:rsid w:val="0001766F"/>
    <w:rsid w:val="00017BC9"/>
    <w:rsid w:val="00017EF6"/>
    <w:rsid w:val="00023C14"/>
    <w:rsid w:val="00045762"/>
    <w:rsid w:val="00074CB6"/>
    <w:rsid w:val="00085B69"/>
    <w:rsid w:val="000B7180"/>
    <w:rsid w:val="000D0006"/>
    <w:rsid w:val="000E34CF"/>
    <w:rsid w:val="000F6FD3"/>
    <w:rsid w:val="001056AC"/>
    <w:rsid w:val="00113448"/>
    <w:rsid w:val="001458E7"/>
    <w:rsid w:val="00173031"/>
    <w:rsid w:val="00177142"/>
    <w:rsid w:val="001A0724"/>
    <w:rsid w:val="001C02EC"/>
    <w:rsid w:val="001C2E4F"/>
    <w:rsid w:val="001C7886"/>
    <w:rsid w:val="001E4E78"/>
    <w:rsid w:val="001F6D8F"/>
    <w:rsid w:val="002025E6"/>
    <w:rsid w:val="002107E7"/>
    <w:rsid w:val="0023335E"/>
    <w:rsid w:val="00250956"/>
    <w:rsid w:val="00270784"/>
    <w:rsid w:val="002A4D62"/>
    <w:rsid w:val="002A60A2"/>
    <w:rsid w:val="002B10CF"/>
    <w:rsid w:val="002E1404"/>
    <w:rsid w:val="00302B74"/>
    <w:rsid w:val="00303295"/>
    <w:rsid w:val="00310C61"/>
    <w:rsid w:val="0031542D"/>
    <w:rsid w:val="003A2376"/>
    <w:rsid w:val="003C6102"/>
    <w:rsid w:val="003D6D95"/>
    <w:rsid w:val="003F1799"/>
    <w:rsid w:val="00413AE4"/>
    <w:rsid w:val="0041686B"/>
    <w:rsid w:val="00417CD1"/>
    <w:rsid w:val="004242E7"/>
    <w:rsid w:val="00436A0B"/>
    <w:rsid w:val="004376F8"/>
    <w:rsid w:val="00466333"/>
    <w:rsid w:val="0048219A"/>
    <w:rsid w:val="00485084"/>
    <w:rsid w:val="004B44AD"/>
    <w:rsid w:val="004B4FFE"/>
    <w:rsid w:val="004D79E8"/>
    <w:rsid w:val="004F7F02"/>
    <w:rsid w:val="00511595"/>
    <w:rsid w:val="0051250E"/>
    <w:rsid w:val="00521934"/>
    <w:rsid w:val="00531187"/>
    <w:rsid w:val="00561ED2"/>
    <w:rsid w:val="00566887"/>
    <w:rsid w:val="0057382D"/>
    <w:rsid w:val="005751DF"/>
    <w:rsid w:val="00577ACB"/>
    <w:rsid w:val="005853D0"/>
    <w:rsid w:val="00586C7F"/>
    <w:rsid w:val="005B0D3B"/>
    <w:rsid w:val="005E102E"/>
    <w:rsid w:val="00641E81"/>
    <w:rsid w:val="006A5B64"/>
    <w:rsid w:val="006B041A"/>
    <w:rsid w:val="006B0EDD"/>
    <w:rsid w:val="006C2A96"/>
    <w:rsid w:val="006E228A"/>
    <w:rsid w:val="007472D4"/>
    <w:rsid w:val="00755BCE"/>
    <w:rsid w:val="00783057"/>
    <w:rsid w:val="007D7768"/>
    <w:rsid w:val="007E4D3B"/>
    <w:rsid w:val="00805980"/>
    <w:rsid w:val="0080767A"/>
    <w:rsid w:val="00876F4D"/>
    <w:rsid w:val="00926B85"/>
    <w:rsid w:val="009542BB"/>
    <w:rsid w:val="009A1AE2"/>
    <w:rsid w:val="009B0DF1"/>
    <w:rsid w:val="00A038A9"/>
    <w:rsid w:val="00A0765C"/>
    <w:rsid w:val="00A124F8"/>
    <w:rsid w:val="00A75BDF"/>
    <w:rsid w:val="00A877E2"/>
    <w:rsid w:val="00AA1583"/>
    <w:rsid w:val="00AA4D66"/>
    <w:rsid w:val="00AF5EA9"/>
    <w:rsid w:val="00B136F4"/>
    <w:rsid w:val="00B141F1"/>
    <w:rsid w:val="00B232BC"/>
    <w:rsid w:val="00B32383"/>
    <w:rsid w:val="00B43BC2"/>
    <w:rsid w:val="00B559A9"/>
    <w:rsid w:val="00B733BF"/>
    <w:rsid w:val="00B9109D"/>
    <w:rsid w:val="00BB3143"/>
    <w:rsid w:val="00BB5921"/>
    <w:rsid w:val="00BB6160"/>
    <w:rsid w:val="00BC0F57"/>
    <w:rsid w:val="00C00233"/>
    <w:rsid w:val="00C174A0"/>
    <w:rsid w:val="00C17F86"/>
    <w:rsid w:val="00C3405B"/>
    <w:rsid w:val="00C42F27"/>
    <w:rsid w:val="00C55C9F"/>
    <w:rsid w:val="00C647CA"/>
    <w:rsid w:val="00C717FE"/>
    <w:rsid w:val="00CA5F6E"/>
    <w:rsid w:val="00CB3D14"/>
    <w:rsid w:val="00CF78DC"/>
    <w:rsid w:val="00D04FBF"/>
    <w:rsid w:val="00D160F2"/>
    <w:rsid w:val="00D35E40"/>
    <w:rsid w:val="00D4314E"/>
    <w:rsid w:val="00D52F2A"/>
    <w:rsid w:val="00D60C19"/>
    <w:rsid w:val="00D82C5B"/>
    <w:rsid w:val="00DA538A"/>
    <w:rsid w:val="00DB13C1"/>
    <w:rsid w:val="00DB2B4B"/>
    <w:rsid w:val="00DB66E3"/>
    <w:rsid w:val="00DD5B4C"/>
    <w:rsid w:val="00DF1D43"/>
    <w:rsid w:val="00DF6862"/>
    <w:rsid w:val="00E13A6C"/>
    <w:rsid w:val="00E236A4"/>
    <w:rsid w:val="00E4493C"/>
    <w:rsid w:val="00E548F0"/>
    <w:rsid w:val="00E6761E"/>
    <w:rsid w:val="00E82420"/>
    <w:rsid w:val="00EC6C4C"/>
    <w:rsid w:val="00EF009E"/>
    <w:rsid w:val="00F33839"/>
    <w:rsid w:val="00F454B7"/>
    <w:rsid w:val="00F514EB"/>
    <w:rsid w:val="00F56F70"/>
    <w:rsid w:val="00F608C2"/>
    <w:rsid w:val="00F73744"/>
    <w:rsid w:val="00FA0BC4"/>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A60A2"/>
    <w:pPr>
      <w:spacing w:after="0" w:line="240" w:lineRule="auto"/>
    </w:pPr>
    <w:rPr>
      <w:rFonts w:ascii="Times New Roman" w:eastAsia="Times New Roman" w:hAnsi="Times New Roman" w:cs="Times New Roman"/>
      <w:sz w:val="20"/>
      <w:szCs w:val="20"/>
      <w:lang w:eastAsia="sk-SK"/>
    </w:rPr>
  </w:style>
  <w:style w:type="paragraph" w:styleId="Nadpis2">
    <w:name w:val="heading 2"/>
    <w:basedOn w:val="Normlny"/>
    <w:next w:val="Normlny"/>
    <w:link w:val="Nadpis2Char"/>
    <w:semiHidden/>
    <w:unhideWhenUsed/>
    <w:qFormat/>
    <w:rsid w:val="002A60A2"/>
    <w:pPr>
      <w:keepNext/>
      <w:jc w:val="center"/>
      <w:outlineLvl w:val="1"/>
    </w:pPr>
    <w:rPr>
      <w:sz w:val="24"/>
      <w:lang w:val="x-none" w:eastAsia="x-none"/>
    </w:rPr>
  </w:style>
  <w:style w:type="paragraph" w:styleId="Nadpis3">
    <w:name w:val="heading 3"/>
    <w:basedOn w:val="Normlny"/>
    <w:next w:val="Normlny"/>
    <w:link w:val="Nadpis3Char"/>
    <w:semiHidden/>
    <w:unhideWhenUsed/>
    <w:qFormat/>
    <w:rsid w:val="0048219A"/>
    <w:pPr>
      <w:keepNext/>
      <w:spacing w:before="240" w:after="60"/>
      <w:outlineLvl w:val="2"/>
    </w:pPr>
    <w:rPr>
      <w:rFonts w:ascii="Cambria" w:hAnsi="Cambria"/>
      <w:b/>
      <w:bCs/>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semiHidden/>
    <w:rsid w:val="002A60A2"/>
    <w:rPr>
      <w:rFonts w:ascii="Times New Roman" w:eastAsia="Times New Roman" w:hAnsi="Times New Roman" w:cs="Times New Roman"/>
      <w:sz w:val="24"/>
      <w:szCs w:val="20"/>
      <w:lang w:val="x-none" w:eastAsia="x-none"/>
    </w:rPr>
  </w:style>
  <w:style w:type="paragraph" w:styleId="Obsah3">
    <w:name w:val="toc 3"/>
    <w:basedOn w:val="Normlny"/>
    <w:next w:val="Normlny"/>
    <w:autoRedefine/>
    <w:unhideWhenUsed/>
    <w:rsid w:val="001C2E4F"/>
    <w:pPr>
      <w:ind w:firstLine="709"/>
      <w:jc w:val="both"/>
    </w:pPr>
    <w:rPr>
      <w:sz w:val="24"/>
      <w:szCs w:val="24"/>
    </w:rPr>
  </w:style>
  <w:style w:type="paragraph" w:styleId="Nzov">
    <w:name w:val="Title"/>
    <w:basedOn w:val="Normlny"/>
    <w:link w:val="NzovChar"/>
    <w:qFormat/>
    <w:rsid w:val="002A60A2"/>
    <w:pPr>
      <w:jc w:val="center"/>
    </w:pPr>
    <w:rPr>
      <w:sz w:val="28"/>
    </w:rPr>
  </w:style>
  <w:style w:type="character" w:customStyle="1" w:styleId="NzovChar">
    <w:name w:val="Názov Char"/>
    <w:basedOn w:val="Predvolenpsmoodseku"/>
    <w:link w:val="Nzov"/>
    <w:rsid w:val="002A60A2"/>
    <w:rPr>
      <w:rFonts w:ascii="Times New Roman" w:eastAsia="Times New Roman" w:hAnsi="Times New Roman" w:cs="Times New Roman"/>
      <w:sz w:val="28"/>
      <w:szCs w:val="20"/>
      <w:lang w:eastAsia="sk-SK"/>
    </w:rPr>
  </w:style>
  <w:style w:type="paragraph" w:styleId="Zkladntext">
    <w:name w:val="Body Text"/>
    <w:basedOn w:val="Normlny"/>
    <w:link w:val="ZkladntextChar"/>
    <w:semiHidden/>
    <w:unhideWhenUsed/>
    <w:rsid w:val="002A60A2"/>
    <w:pPr>
      <w:spacing w:after="120"/>
    </w:pPr>
  </w:style>
  <w:style w:type="character" w:customStyle="1" w:styleId="ZkladntextChar">
    <w:name w:val="Základný text Char"/>
    <w:basedOn w:val="Predvolenpsmoodseku"/>
    <w:link w:val="Zkladntext"/>
    <w:semiHidden/>
    <w:rsid w:val="002A60A2"/>
    <w:rPr>
      <w:rFonts w:ascii="Times New Roman" w:eastAsia="Times New Roman" w:hAnsi="Times New Roman" w:cs="Times New Roman"/>
      <w:sz w:val="20"/>
      <w:szCs w:val="20"/>
      <w:lang w:eastAsia="sk-SK"/>
    </w:rPr>
  </w:style>
  <w:style w:type="paragraph" w:styleId="Zarkazkladnhotextu">
    <w:name w:val="Body Text Indent"/>
    <w:basedOn w:val="Normlny"/>
    <w:link w:val="ZarkazkladnhotextuChar"/>
    <w:unhideWhenUsed/>
    <w:rsid w:val="002A60A2"/>
    <w:pPr>
      <w:spacing w:after="120"/>
      <w:ind w:left="283"/>
    </w:pPr>
  </w:style>
  <w:style w:type="character" w:customStyle="1" w:styleId="ZarkazkladnhotextuChar">
    <w:name w:val="Zarážka základného textu Char"/>
    <w:basedOn w:val="Predvolenpsmoodseku"/>
    <w:link w:val="Zarkazkladnhotextu"/>
    <w:rsid w:val="002A60A2"/>
    <w:rPr>
      <w:rFonts w:ascii="Times New Roman" w:eastAsia="Times New Roman" w:hAnsi="Times New Roman" w:cs="Times New Roman"/>
      <w:sz w:val="20"/>
      <w:szCs w:val="20"/>
      <w:lang w:eastAsia="sk-SK"/>
    </w:rPr>
  </w:style>
  <w:style w:type="paragraph" w:styleId="Zkladntext2">
    <w:name w:val="Body Text 2"/>
    <w:basedOn w:val="Normlny"/>
    <w:link w:val="Zkladntext2Char"/>
    <w:unhideWhenUsed/>
    <w:rsid w:val="002A60A2"/>
    <w:rPr>
      <w:sz w:val="24"/>
      <w:lang w:val="x-none" w:eastAsia="x-none"/>
    </w:rPr>
  </w:style>
  <w:style w:type="character" w:customStyle="1" w:styleId="Zkladntext2Char">
    <w:name w:val="Základný text 2 Char"/>
    <w:basedOn w:val="Predvolenpsmoodseku"/>
    <w:link w:val="Zkladntext2"/>
    <w:rsid w:val="002A60A2"/>
    <w:rPr>
      <w:rFonts w:ascii="Times New Roman" w:eastAsia="Times New Roman" w:hAnsi="Times New Roman" w:cs="Times New Roman"/>
      <w:sz w:val="24"/>
      <w:szCs w:val="20"/>
      <w:lang w:val="x-none" w:eastAsia="x-none"/>
    </w:rPr>
  </w:style>
  <w:style w:type="character" w:customStyle="1" w:styleId="ra">
    <w:name w:val="ra"/>
    <w:basedOn w:val="Predvolenpsmoodseku"/>
    <w:rsid w:val="002A60A2"/>
  </w:style>
  <w:style w:type="character" w:customStyle="1" w:styleId="FontStyle34">
    <w:name w:val="Font Style34"/>
    <w:uiPriority w:val="99"/>
    <w:rsid w:val="002A60A2"/>
    <w:rPr>
      <w:rFonts w:ascii="Times New Roman" w:hAnsi="Times New Roman" w:cs="Times New Roman" w:hint="default"/>
      <w:sz w:val="16"/>
      <w:szCs w:val="16"/>
    </w:rPr>
  </w:style>
  <w:style w:type="character" w:customStyle="1" w:styleId="Nadpis3Char">
    <w:name w:val="Nadpis 3 Char"/>
    <w:basedOn w:val="Predvolenpsmoodseku"/>
    <w:link w:val="Nadpis3"/>
    <w:semiHidden/>
    <w:rsid w:val="0048219A"/>
    <w:rPr>
      <w:rFonts w:ascii="Cambria" w:eastAsia="Times New Roman" w:hAnsi="Cambria" w:cs="Times New Roman"/>
      <w:b/>
      <w:bCs/>
      <w:sz w:val="26"/>
      <w:szCs w:val="26"/>
      <w:lang w:eastAsia="sk-SK"/>
    </w:rPr>
  </w:style>
  <w:style w:type="paragraph" w:styleId="Odsekzoznamu">
    <w:name w:val="List Paragraph"/>
    <w:basedOn w:val="Normlny"/>
    <w:uiPriority w:val="34"/>
    <w:qFormat/>
    <w:rsid w:val="0048219A"/>
    <w:pPr>
      <w:ind w:left="708"/>
    </w:pPr>
    <w:rPr>
      <w:sz w:val="24"/>
      <w:szCs w:val="24"/>
    </w:rPr>
  </w:style>
  <w:style w:type="paragraph" w:customStyle="1" w:styleId="Odraky-M">
    <w:name w:val="Odražky-M"/>
    <w:basedOn w:val="Normlny"/>
    <w:qFormat/>
    <w:rsid w:val="0048219A"/>
    <w:pPr>
      <w:numPr>
        <w:numId w:val="15"/>
      </w:numPr>
      <w:jc w:val="both"/>
    </w:pPr>
    <w:rPr>
      <w:sz w:val="24"/>
      <w:szCs w:val="24"/>
    </w:rPr>
  </w:style>
  <w:style w:type="paragraph" w:customStyle="1" w:styleId="Text-M">
    <w:name w:val="Text-M"/>
    <w:basedOn w:val="Normlny"/>
    <w:qFormat/>
    <w:rsid w:val="0048219A"/>
    <w:pPr>
      <w:spacing w:before="120" w:after="120"/>
      <w:jc w:val="both"/>
    </w:pPr>
    <w:rPr>
      <w:rFonts w:eastAsia="Calibri"/>
      <w:sz w:val="24"/>
      <w:szCs w:val="24"/>
    </w:rPr>
  </w:style>
  <w:style w:type="character" w:customStyle="1" w:styleId="apple-converted-space">
    <w:name w:val="apple-converted-space"/>
    <w:rsid w:val="0048219A"/>
  </w:style>
  <w:style w:type="paragraph" w:styleId="Textbubliny">
    <w:name w:val="Balloon Text"/>
    <w:basedOn w:val="Normlny"/>
    <w:link w:val="TextbublinyChar"/>
    <w:uiPriority w:val="99"/>
    <w:semiHidden/>
    <w:unhideWhenUsed/>
    <w:rsid w:val="00C55C9F"/>
    <w:rPr>
      <w:rFonts w:ascii="Tahoma" w:hAnsi="Tahoma" w:cs="Tahoma"/>
      <w:sz w:val="16"/>
      <w:szCs w:val="16"/>
    </w:rPr>
  </w:style>
  <w:style w:type="character" w:customStyle="1" w:styleId="TextbublinyChar">
    <w:name w:val="Text bubliny Char"/>
    <w:basedOn w:val="Predvolenpsmoodseku"/>
    <w:link w:val="Textbubliny"/>
    <w:uiPriority w:val="99"/>
    <w:semiHidden/>
    <w:rsid w:val="00C55C9F"/>
    <w:rPr>
      <w:rFonts w:ascii="Tahoma" w:eastAsia="Times New Roman" w:hAnsi="Tahoma" w:cs="Tahoma"/>
      <w:sz w:val="16"/>
      <w:szCs w:val="16"/>
      <w:lang w:eastAsia="sk-SK"/>
    </w:rPr>
  </w:style>
  <w:style w:type="paragraph" w:styleId="Hlavika">
    <w:name w:val="header"/>
    <w:basedOn w:val="Normlny"/>
    <w:link w:val="HlavikaChar"/>
    <w:uiPriority w:val="99"/>
    <w:unhideWhenUsed/>
    <w:rsid w:val="00C55C9F"/>
    <w:pPr>
      <w:tabs>
        <w:tab w:val="center" w:pos="4536"/>
        <w:tab w:val="right" w:pos="9072"/>
      </w:tabs>
    </w:pPr>
  </w:style>
  <w:style w:type="character" w:customStyle="1" w:styleId="HlavikaChar">
    <w:name w:val="Hlavička Char"/>
    <w:basedOn w:val="Predvolenpsmoodseku"/>
    <w:link w:val="Hlavika"/>
    <w:uiPriority w:val="99"/>
    <w:rsid w:val="00C55C9F"/>
    <w:rPr>
      <w:rFonts w:ascii="Times New Roman" w:eastAsia="Times New Roman" w:hAnsi="Times New Roman" w:cs="Times New Roman"/>
      <w:sz w:val="20"/>
      <w:szCs w:val="20"/>
      <w:lang w:eastAsia="sk-SK"/>
    </w:rPr>
  </w:style>
  <w:style w:type="paragraph" w:styleId="Pta">
    <w:name w:val="footer"/>
    <w:basedOn w:val="Normlny"/>
    <w:link w:val="PtaChar"/>
    <w:uiPriority w:val="99"/>
    <w:unhideWhenUsed/>
    <w:rsid w:val="00C55C9F"/>
    <w:pPr>
      <w:tabs>
        <w:tab w:val="center" w:pos="4536"/>
        <w:tab w:val="right" w:pos="9072"/>
      </w:tabs>
    </w:pPr>
  </w:style>
  <w:style w:type="character" w:customStyle="1" w:styleId="PtaChar">
    <w:name w:val="Päta Char"/>
    <w:basedOn w:val="Predvolenpsmoodseku"/>
    <w:link w:val="Pta"/>
    <w:uiPriority w:val="99"/>
    <w:rsid w:val="00C55C9F"/>
    <w:rPr>
      <w:rFonts w:ascii="Times New Roman" w:eastAsia="Times New Roman" w:hAnsi="Times New Roman" w:cs="Times New Roman"/>
      <w:sz w:val="20"/>
      <w:szCs w:val="20"/>
      <w:lang w:eastAsia="sk-SK"/>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2A60A2"/>
    <w:pPr>
      <w:spacing w:after="0" w:line="240" w:lineRule="auto"/>
    </w:pPr>
    <w:rPr>
      <w:rFonts w:ascii="Times New Roman" w:eastAsia="Times New Roman" w:hAnsi="Times New Roman" w:cs="Times New Roman"/>
      <w:sz w:val="20"/>
      <w:szCs w:val="20"/>
      <w:lang w:eastAsia="sk-SK"/>
    </w:rPr>
  </w:style>
  <w:style w:type="paragraph" w:styleId="Nadpis2">
    <w:name w:val="heading 2"/>
    <w:basedOn w:val="Normlny"/>
    <w:next w:val="Normlny"/>
    <w:link w:val="Nadpis2Char"/>
    <w:semiHidden/>
    <w:unhideWhenUsed/>
    <w:qFormat/>
    <w:rsid w:val="002A60A2"/>
    <w:pPr>
      <w:keepNext/>
      <w:jc w:val="center"/>
      <w:outlineLvl w:val="1"/>
    </w:pPr>
    <w:rPr>
      <w:sz w:val="24"/>
      <w:lang w:val="x-none" w:eastAsia="x-none"/>
    </w:rPr>
  </w:style>
  <w:style w:type="paragraph" w:styleId="Nadpis3">
    <w:name w:val="heading 3"/>
    <w:basedOn w:val="Normlny"/>
    <w:next w:val="Normlny"/>
    <w:link w:val="Nadpis3Char"/>
    <w:semiHidden/>
    <w:unhideWhenUsed/>
    <w:qFormat/>
    <w:rsid w:val="0048219A"/>
    <w:pPr>
      <w:keepNext/>
      <w:spacing w:before="240" w:after="60"/>
      <w:outlineLvl w:val="2"/>
    </w:pPr>
    <w:rPr>
      <w:rFonts w:ascii="Cambria" w:hAnsi="Cambria"/>
      <w:b/>
      <w:bCs/>
      <w:sz w:val="26"/>
      <w:szCs w:val="26"/>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2Char">
    <w:name w:val="Nadpis 2 Char"/>
    <w:basedOn w:val="Predvolenpsmoodseku"/>
    <w:link w:val="Nadpis2"/>
    <w:semiHidden/>
    <w:rsid w:val="002A60A2"/>
    <w:rPr>
      <w:rFonts w:ascii="Times New Roman" w:eastAsia="Times New Roman" w:hAnsi="Times New Roman" w:cs="Times New Roman"/>
      <w:sz w:val="24"/>
      <w:szCs w:val="20"/>
      <w:lang w:val="x-none" w:eastAsia="x-none"/>
    </w:rPr>
  </w:style>
  <w:style w:type="paragraph" w:styleId="Obsah3">
    <w:name w:val="toc 3"/>
    <w:basedOn w:val="Normlny"/>
    <w:next w:val="Normlny"/>
    <w:autoRedefine/>
    <w:unhideWhenUsed/>
    <w:rsid w:val="001C2E4F"/>
    <w:pPr>
      <w:ind w:firstLine="709"/>
      <w:jc w:val="both"/>
    </w:pPr>
    <w:rPr>
      <w:sz w:val="24"/>
      <w:szCs w:val="24"/>
    </w:rPr>
  </w:style>
  <w:style w:type="paragraph" w:styleId="Nzov">
    <w:name w:val="Title"/>
    <w:basedOn w:val="Normlny"/>
    <w:link w:val="NzovChar"/>
    <w:qFormat/>
    <w:rsid w:val="002A60A2"/>
    <w:pPr>
      <w:jc w:val="center"/>
    </w:pPr>
    <w:rPr>
      <w:sz w:val="28"/>
    </w:rPr>
  </w:style>
  <w:style w:type="character" w:customStyle="1" w:styleId="NzovChar">
    <w:name w:val="Názov Char"/>
    <w:basedOn w:val="Predvolenpsmoodseku"/>
    <w:link w:val="Nzov"/>
    <w:rsid w:val="002A60A2"/>
    <w:rPr>
      <w:rFonts w:ascii="Times New Roman" w:eastAsia="Times New Roman" w:hAnsi="Times New Roman" w:cs="Times New Roman"/>
      <w:sz w:val="28"/>
      <w:szCs w:val="20"/>
      <w:lang w:eastAsia="sk-SK"/>
    </w:rPr>
  </w:style>
  <w:style w:type="paragraph" w:styleId="Zkladntext">
    <w:name w:val="Body Text"/>
    <w:basedOn w:val="Normlny"/>
    <w:link w:val="ZkladntextChar"/>
    <w:semiHidden/>
    <w:unhideWhenUsed/>
    <w:rsid w:val="002A60A2"/>
    <w:pPr>
      <w:spacing w:after="120"/>
    </w:pPr>
  </w:style>
  <w:style w:type="character" w:customStyle="1" w:styleId="ZkladntextChar">
    <w:name w:val="Základný text Char"/>
    <w:basedOn w:val="Predvolenpsmoodseku"/>
    <w:link w:val="Zkladntext"/>
    <w:semiHidden/>
    <w:rsid w:val="002A60A2"/>
    <w:rPr>
      <w:rFonts w:ascii="Times New Roman" w:eastAsia="Times New Roman" w:hAnsi="Times New Roman" w:cs="Times New Roman"/>
      <w:sz w:val="20"/>
      <w:szCs w:val="20"/>
      <w:lang w:eastAsia="sk-SK"/>
    </w:rPr>
  </w:style>
  <w:style w:type="paragraph" w:styleId="Zarkazkladnhotextu">
    <w:name w:val="Body Text Indent"/>
    <w:basedOn w:val="Normlny"/>
    <w:link w:val="ZarkazkladnhotextuChar"/>
    <w:unhideWhenUsed/>
    <w:rsid w:val="002A60A2"/>
    <w:pPr>
      <w:spacing w:after="120"/>
      <w:ind w:left="283"/>
    </w:pPr>
  </w:style>
  <w:style w:type="character" w:customStyle="1" w:styleId="ZarkazkladnhotextuChar">
    <w:name w:val="Zarážka základného textu Char"/>
    <w:basedOn w:val="Predvolenpsmoodseku"/>
    <w:link w:val="Zarkazkladnhotextu"/>
    <w:rsid w:val="002A60A2"/>
    <w:rPr>
      <w:rFonts w:ascii="Times New Roman" w:eastAsia="Times New Roman" w:hAnsi="Times New Roman" w:cs="Times New Roman"/>
      <w:sz w:val="20"/>
      <w:szCs w:val="20"/>
      <w:lang w:eastAsia="sk-SK"/>
    </w:rPr>
  </w:style>
  <w:style w:type="paragraph" w:styleId="Zkladntext2">
    <w:name w:val="Body Text 2"/>
    <w:basedOn w:val="Normlny"/>
    <w:link w:val="Zkladntext2Char"/>
    <w:unhideWhenUsed/>
    <w:rsid w:val="002A60A2"/>
    <w:rPr>
      <w:sz w:val="24"/>
      <w:lang w:val="x-none" w:eastAsia="x-none"/>
    </w:rPr>
  </w:style>
  <w:style w:type="character" w:customStyle="1" w:styleId="Zkladntext2Char">
    <w:name w:val="Základný text 2 Char"/>
    <w:basedOn w:val="Predvolenpsmoodseku"/>
    <w:link w:val="Zkladntext2"/>
    <w:rsid w:val="002A60A2"/>
    <w:rPr>
      <w:rFonts w:ascii="Times New Roman" w:eastAsia="Times New Roman" w:hAnsi="Times New Roman" w:cs="Times New Roman"/>
      <w:sz w:val="24"/>
      <w:szCs w:val="20"/>
      <w:lang w:val="x-none" w:eastAsia="x-none"/>
    </w:rPr>
  </w:style>
  <w:style w:type="character" w:customStyle="1" w:styleId="ra">
    <w:name w:val="ra"/>
    <w:basedOn w:val="Predvolenpsmoodseku"/>
    <w:rsid w:val="002A60A2"/>
  </w:style>
  <w:style w:type="character" w:customStyle="1" w:styleId="FontStyle34">
    <w:name w:val="Font Style34"/>
    <w:uiPriority w:val="99"/>
    <w:rsid w:val="002A60A2"/>
    <w:rPr>
      <w:rFonts w:ascii="Times New Roman" w:hAnsi="Times New Roman" w:cs="Times New Roman" w:hint="default"/>
      <w:sz w:val="16"/>
      <w:szCs w:val="16"/>
    </w:rPr>
  </w:style>
  <w:style w:type="character" w:customStyle="1" w:styleId="Nadpis3Char">
    <w:name w:val="Nadpis 3 Char"/>
    <w:basedOn w:val="Predvolenpsmoodseku"/>
    <w:link w:val="Nadpis3"/>
    <w:semiHidden/>
    <w:rsid w:val="0048219A"/>
    <w:rPr>
      <w:rFonts w:ascii="Cambria" w:eastAsia="Times New Roman" w:hAnsi="Cambria" w:cs="Times New Roman"/>
      <w:b/>
      <w:bCs/>
      <w:sz w:val="26"/>
      <w:szCs w:val="26"/>
      <w:lang w:eastAsia="sk-SK"/>
    </w:rPr>
  </w:style>
  <w:style w:type="paragraph" w:styleId="Odsekzoznamu">
    <w:name w:val="List Paragraph"/>
    <w:basedOn w:val="Normlny"/>
    <w:uiPriority w:val="34"/>
    <w:qFormat/>
    <w:rsid w:val="0048219A"/>
    <w:pPr>
      <w:ind w:left="708"/>
    </w:pPr>
    <w:rPr>
      <w:sz w:val="24"/>
      <w:szCs w:val="24"/>
    </w:rPr>
  </w:style>
  <w:style w:type="paragraph" w:customStyle="1" w:styleId="Odraky-M">
    <w:name w:val="Odražky-M"/>
    <w:basedOn w:val="Normlny"/>
    <w:qFormat/>
    <w:rsid w:val="0048219A"/>
    <w:pPr>
      <w:numPr>
        <w:numId w:val="15"/>
      </w:numPr>
      <w:jc w:val="both"/>
    </w:pPr>
    <w:rPr>
      <w:sz w:val="24"/>
      <w:szCs w:val="24"/>
    </w:rPr>
  </w:style>
  <w:style w:type="paragraph" w:customStyle="1" w:styleId="Text-M">
    <w:name w:val="Text-M"/>
    <w:basedOn w:val="Normlny"/>
    <w:qFormat/>
    <w:rsid w:val="0048219A"/>
    <w:pPr>
      <w:spacing w:before="120" w:after="120"/>
      <w:jc w:val="both"/>
    </w:pPr>
    <w:rPr>
      <w:rFonts w:eastAsia="Calibri"/>
      <w:sz w:val="24"/>
      <w:szCs w:val="24"/>
    </w:rPr>
  </w:style>
  <w:style w:type="character" w:customStyle="1" w:styleId="apple-converted-space">
    <w:name w:val="apple-converted-space"/>
    <w:rsid w:val="0048219A"/>
  </w:style>
  <w:style w:type="paragraph" w:styleId="Textbubliny">
    <w:name w:val="Balloon Text"/>
    <w:basedOn w:val="Normlny"/>
    <w:link w:val="TextbublinyChar"/>
    <w:uiPriority w:val="99"/>
    <w:semiHidden/>
    <w:unhideWhenUsed/>
    <w:rsid w:val="00C55C9F"/>
    <w:rPr>
      <w:rFonts w:ascii="Tahoma" w:hAnsi="Tahoma" w:cs="Tahoma"/>
      <w:sz w:val="16"/>
      <w:szCs w:val="16"/>
    </w:rPr>
  </w:style>
  <w:style w:type="character" w:customStyle="1" w:styleId="TextbublinyChar">
    <w:name w:val="Text bubliny Char"/>
    <w:basedOn w:val="Predvolenpsmoodseku"/>
    <w:link w:val="Textbubliny"/>
    <w:uiPriority w:val="99"/>
    <w:semiHidden/>
    <w:rsid w:val="00C55C9F"/>
    <w:rPr>
      <w:rFonts w:ascii="Tahoma" w:eastAsia="Times New Roman" w:hAnsi="Tahoma" w:cs="Tahoma"/>
      <w:sz w:val="16"/>
      <w:szCs w:val="16"/>
      <w:lang w:eastAsia="sk-SK"/>
    </w:rPr>
  </w:style>
  <w:style w:type="paragraph" w:styleId="Hlavika">
    <w:name w:val="header"/>
    <w:basedOn w:val="Normlny"/>
    <w:link w:val="HlavikaChar"/>
    <w:uiPriority w:val="99"/>
    <w:unhideWhenUsed/>
    <w:rsid w:val="00C55C9F"/>
    <w:pPr>
      <w:tabs>
        <w:tab w:val="center" w:pos="4536"/>
        <w:tab w:val="right" w:pos="9072"/>
      </w:tabs>
    </w:pPr>
  </w:style>
  <w:style w:type="character" w:customStyle="1" w:styleId="HlavikaChar">
    <w:name w:val="Hlavička Char"/>
    <w:basedOn w:val="Predvolenpsmoodseku"/>
    <w:link w:val="Hlavika"/>
    <w:uiPriority w:val="99"/>
    <w:rsid w:val="00C55C9F"/>
    <w:rPr>
      <w:rFonts w:ascii="Times New Roman" w:eastAsia="Times New Roman" w:hAnsi="Times New Roman" w:cs="Times New Roman"/>
      <w:sz w:val="20"/>
      <w:szCs w:val="20"/>
      <w:lang w:eastAsia="sk-SK"/>
    </w:rPr>
  </w:style>
  <w:style w:type="paragraph" w:styleId="Pta">
    <w:name w:val="footer"/>
    <w:basedOn w:val="Normlny"/>
    <w:link w:val="PtaChar"/>
    <w:uiPriority w:val="99"/>
    <w:unhideWhenUsed/>
    <w:rsid w:val="00C55C9F"/>
    <w:pPr>
      <w:tabs>
        <w:tab w:val="center" w:pos="4536"/>
        <w:tab w:val="right" w:pos="9072"/>
      </w:tabs>
    </w:pPr>
  </w:style>
  <w:style w:type="character" w:customStyle="1" w:styleId="PtaChar">
    <w:name w:val="Päta Char"/>
    <w:basedOn w:val="Predvolenpsmoodseku"/>
    <w:link w:val="Pta"/>
    <w:uiPriority w:val="99"/>
    <w:rsid w:val="00C55C9F"/>
    <w:rPr>
      <w:rFonts w:ascii="Times New Roman" w:eastAsia="Times New Roman" w:hAnsi="Times New Roman" w:cs="Times New Roman"/>
      <w:sz w:val="20"/>
      <w:szCs w:val="20"/>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797618">
      <w:bodyDiv w:val="1"/>
      <w:marLeft w:val="0"/>
      <w:marRight w:val="0"/>
      <w:marTop w:val="0"/>
      <w:marBottom w:val="0"/>
      <w:divBdr>
        <w:top w:val="none" w:sz="0" w:space="0" w:color="auto"/>
        <w:left w:val="none" w:sz="0" w:space="0" w:color="auto"/>
        <w:bottom w:val="none" w:sz="0" w:space="0" w:color="auto"/>
        <w:right w:val="none" w:sz="0" w:space="0" w:color="auto"/>
      </w:divBdr>
    </w:div>
    <w:div w:id="702101391">
      <w:bodyDiv w:val="1"/>
      <w:marLeft w:val="0"/>
      <w:marRight w:val="0"/>
      <w:marTop w:val="0"/>
      <w:marBottom w:val="0"/>
      <w:divBdr>
        <w:top w:val="none" w:sz="0" w:space="0" w:color="auto"/>
        <w:left w:val="none" w:sz="0" w:space="0" w:color="auto"/>
        <w:bottom w:val="none" w:sz="0" w:space="0" w:color="auto"/>
        <w:right w:val="none" w:sz="0" w:space="0" w:color="auto"/>
      </w:divBdr>
    </w:div>
    <w:div w:id="887187365">
      <w:bodyDiv w:val="1"/>
      <w:marLeft w:val="0"/>
      <w:marRight w:val="0"/>
      <w:marTop w:val="0"/>
      <w:marBottom w:val="0"/>
      <w:divBdr>
        <w:top w:val="none" w:sz="0" w:space="0" w:color="auto"/>
        <w:left w:val="none" w:sz="0" w:space="0" w:color="auto"/>
        <w:bottom w:val="none" w:sz="0" w:space="0" w:color="auto"/>
        <w:right w:val="none" w:sz="0" w:space="0" w:color="auto"/>
      </w:divBdr>
    </w:div>
    <w:div w:id="951127769">
      <w:bodyDiv w:val="1"/>
      <w:marLeft w:val="0"/>
      <w:marRight w:val="0"/>
      <w:marTop w:val="0"/>
      <w:marBottom w:val="0"/>
      <w:divBdr>
        <w:top w:val="none" w:sz="0" w:space="0" w:color="auto"/>
        <w:left w:val="none" w:sz="0" w:space="0" w:color="auto"/>
        <w:bottom w:val="none" w:sz="0" w:space="0" w:color="auto"/>
        <w:right w:val="none" w:sz="0" w:space="0" w:color="auto"/>
      </w:divBdr>
    </w:div>
    <w:div w:id="1430007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orsr.sk/hladaj_osoba.asp?PR=Szak&#225;cs&amp;MENO=&#193;rp&#225;d&amp;SID=0&amp;T=f0&amp;R=1" TargetMode="External"/><Relationship Id="rId14" Type="http://schemas.openxmlformats.org/officeDocument/2006/relationships/customXml" Target="../customXml/item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kument" ma:contentTypeID="0x0101006C0C8C3C1E3DCC44BECE3792677AD011" ma:contentTypeVersion="0" ma:contentTypeDescription="Umožňuje vytvoriť nový dokument." ma:contentTypeScope="" ma:versionID="85fc4bdbf09a6aa5742b4e3db9523750">
  <xsd:schema xmlns:xsd="http://www.w3.org/2001/XMLSchema" xmlns:xs="http://www.w3.org/2001/XMLSchema" xmlns:p="http://schemas.microsoft.com/office/2006/metadata/properties" xmlns:ns2="e60a29af-d413-48d4-bd90-fe9d2a897e4b" targetNamespace="http://schemas.microsoft.com/office/2006/metadata/properties" ma:root="true" ma:fieldsID="d088e84141cffc04886a2632a8c86973" ns2:_="">
    <xsd:import namespace="e60a29af-d413-48d4-bd90-fe9d2a897e4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0a29af-d413-48d4-bd90-fe9d2a897e4b" elementFormDefault="qualified">
    <xsd:import namespace="http://schemas.microsoft.com/office/2006/documentManagement/types"/>
    <xsd:import namespace="http://schemas.microsoft.com/office/infopath/2007/PartnerControls"/>
    <xsd:element name="_dlc_DocId" ma:index="8" nillable="true" ma:displayName="Hodnota identifikátora dokumentu" ma:description="Hodnota identifikátora dokumentu priradená k tejto položke." ma:internalName="_dlc_DocId" ma:readOnly="true">
      <xsd:simpleType>
        <xsd:restriction base="dms:Text"/>
      </xsd:simpleType>
    </xsd:element>
    <xsd:element name="_dlc_DocIdUrl" ma:index="9" nillable="true" ma:displayName="Identifikátor dokumentu" ma:description="Trvalé prepojenie na tento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_dlc_DocId xmlns="e60a29af-d413-48d4-bd90-fe9d2a897e4b">WKX3UHSAJ2R6-2-436764</_dlc_DocId>
    <_dlc_DocIdUrl xmlns="e60a29af-d413-48d4-bd90-fe9d2a897e4b">
      <Url>https://ovdmasv601/sites/DMS/_layouts/15/DocIdRedir.aspx?ID=WKX3UHSAJ2R6-2-436764</Url>
      <Description>WKX3UHSAJ2R6-2-436764</Description>
    </_dlc_DocIdUrl>
  </documentManagement>
</p:properties>
</file>

<file path=customXml/itemProps1.xml><?xml version="1.0" encoding="utf-8"?>
<ds:datastoreItem xmlns:ds="http://schemas.openxmlformats.org/officeDocument/2006/customXml" ds:itemID="{70A600DE-88A5-4AA2-8D5C-9F81CB0EB7FE}"/>
</file>

<file path=customXml/itemProps2.xml><?xml version="1.0" encoding="utf-8"?>
<ds:datastoreItem xmlns:ds="http://schemas.openxmlformats.org/officeDocument/2006/customXml" ds:itemID="{3E27EBD2-D1F8-4D8E-B089-2CA91E086C2F}"/>
</file>

<file path=customXml/itemProps3.xml><?xml version="1.0" encoding="utf-8"?>
<ds:datastoreItem xmlns:ds="http://schemas.openxmlformats.org/officeDocument/2006/customXml" ds:itemID="{1AE14DD9-9C9A-402E-B5CA-24D6A9878009}"/>
</file>

<file path=customXml/itemProps4.xml><?xml version="1.0" encoding="utf-8"?>
<ds:datastoreItem xmlns:ds="http://schemas.openxmlformats.org/officeDocument/2006/customXml" ds:itemID="{39E431DD-3B88-43B2-8952-B6C475175E67}"/>
</file>

<file path=customXml/itemProps5.xml><?xml version="1.0" encoding="utf-8"?>
<ds:datastoreItem xmlns:ds="http://schemas.openxmlformats.org/officeDocument/2006/customXml" ds:itemID="{66488962-70DB-4DAB-A08A-C74D7ECB46F5}"/>
</file>

<file path=docProps/app.xml><?xml version="1.0" encoding="utf-8"?>
<Properties xmlns="http://schemas.openxmlformats.org/officeDocument/2006/extended-properties" xmlns:vt="http://schemas.openxmlformats.org/officeDocument/2006/docPropsVTypes">
  <Template>Normal</Template>
  <TotalTime>253</TotalTime>
  <Pages>11</Pages>
  <Words>3524</Words>
  <Characters>20091</Characters>
  <Application>Microsoft Office Word</Application>
  <DocSecurity>0</DocSecurity>
  <Lines>167</Lines>
  <Paragraphs>47</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23568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Radova Katarina</dc:creator>
  <cp:lastModifiedBy>Borzova Zuzana</cp:lastModifiedBy>
  <cp:revision>29</cp:revision>
  <cp:lastPrinted>2016-02-26T14:07:00Z</cp:lastPrinted>
  <dcterms:created xsi:type="dcterms:W3CDTF">2016-02-03T11:19:00Z</dcterms:created>
  <dcterms:modified xsi:type="dcterms:W3CDTF">2016-02-26T14:07:00Z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0x0101006C0C8C3C1E3DCC44BECE3792677AD011</vt:lpwstr>
  </property>
  <property fmtid="{D5CDD505-2E9C-101B-9397-08002B2CF9AE}" pid="3" name="_dlc_DocIdItemGuid">
    <vt:lpwstr>c24bb3bc-5ca8-4e4f-96c3-6ef7844794b1</vt:lpwstr>
  </property>
</Properties>
</file>